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服务</w:t>
      </w:r>
      <w:r>
        <w:rPr>
          <w:rFonts w:hint="eastAsia" w:ascii="仿宋" w:hAnsi="仿宋" w:eastAsia="仿宋" w:cs="Times New Roman"/>
          <w:b/>
          <w:color w:val="000000"/>
          <w:sz w:val="28"/>
          <w:szCs w:val="28"/>
          <w:lang w:eastAsia="zh-CN"/>
        </w:rPr>
        <w:t>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新能源出租车采购项目招标代理服务</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服务标准</w:t>
            </w:r>
          </w:p>
        </w:tc>
        <w:tc>
          <w:tcPr>
            <w:tcW w:w="6329" w:type="dxa"/>
            <w:noWrap w:val="0"/>
            <w:vAlign w:val="center"/>
          </w:tcPr>
          <w:p>
            <w:pPr>
              <w:pStyle w:val="4"/>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完成项目所有招标工作内容至项目资料归档</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代理机构需提电子版和纸质版的招标备案材料</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★（3）2020年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w:t>
      </w:r>
      <w:r>
        <w:rPr>
          <w:rFonts w:hint="eastAsia" w:ascii="仿宋" w:hAnsi="仿宋" w:eastAsia="仿宋"/>
          <w:sz w:val="24"/>
          <w:szCs w:val="32"/>
          <w:lang w:val="en-US" w:eastAsia="zh-CN"/>
        </w:rPr>
        <w:t>以</w:t>
      </w:r>
      <w:r>
        <w:rPr>
          <w:rFonts w:hint="eastAsia" w:ascii="仿宋" w:hAnsi="仿宋" w:eastAsia="仿宋"/>
          <w:sz w:val="24"/>
          <w:szCs w:val="32"/>
          <w:lang w:eastAsia="zh-CN"/>
        </w:rPr>
        <w:t>（</w:t>
      </w:r>
      <w:r>
        <w:rPr>
          <w:rFonts w:hint="eastAsia" w:ascii="仿宋" w:hAnsi="仿宋" w:eastAsia="仿宋"/>
          <w:sz w:val="24"/>
          <w:szCs w:val="32"/>
          <w:lang w:val="en-US" w:eastAsia="zh-CN"/>
        </w:rPr>
        <w:t>下浮比例</w:t>
      </w:r>
      <w:r>
        <w:rPr>
          <w:rFonts w:hint="eastAsia" w:ascii="仿宋" w:hAnsi="仿宋" w:eastAsia="仿宋"/>
          <w:sz w:val="24"/>
          <w:szCs w:val="32"/>
          <w:u w:val="single"/>
          <w:lang w:val="en-US" w:eastAsia="zh-CN"/>
        </w:rPr>
        <w:t xml:space="preserve">   </w:t>
      </w:r>
      <w:r>
        <w:rPr>
          <w:rFonts w:hint="eastAsia" w:ascii="仿宋" w:hAnsi="仿宋" w:eastAsia="仿宋"/>
          <w:sz w:val="24"/>
          <w:szCs w:val="32"/>
          <w:lang w:eastAsia="zh-CN"/>
        </w:rPr>
        <w:t>），</w:t>
      </w:r>
      <w:r>
        <w:rPr>
          <w:rFonts w:hint="eastAsia" w:ascii="仿宋" w:hAnsi="仿宋" w:eastAsia="仿宋" w:cstheme="minorBidi"/>
          <w:bCs/>
          <w:color w:val="auto"/>
          <w:kern w:val="2"/>
          <w:sz w:val="24"/>
          <w:szCs w:val="24"/>
          <w:u w:val="single"/>
          <w:lang w:val="en-US" w:eastAsia="zh-CN" w:bidi="ar-SA"/>
        </w:rPr>
        <w:t>招标代理服务费以实际中标金额参照国家计委【2002】1980号文件收费标准乘以下浮比例收取</w:t>
      </w:r>
      <w:r>
        <w:rPr>
          <w:rFonts w:hint="eastAsia" w:ascii="仿宋" w:hAnsi="仿宋" w:eastAsia="仿宋"/>
          <w:sz w:val="24"/>
          <w:szCs w:val="32"/>
        </w:rPr>
        <w:t>，并遵照询价公告（含附件）提出的各项规定和要求实施本项目，报价明细清单附后。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招标代理服务的相关一切费用。</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服务</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（1）如果我司中选，我司将保证承诺</w:t>
      </w:r>
      <w:r>
        <w:rPr>
          <w:rFonts w:hint="eastAsia" w:ascii="仿宋" w:hAnsi="仿宋" w:eastAsia="仿宋"/>
          <w:sz w:val="24"/>
          <w:szCs w:val="32"/>
          <w:lang w:val="en-US" w:eastAsia="zh-CN"/>
        </w:rPr>
        <w:t>招标代理结束前</w:t>
      </w:r>
      <w:r>
        <w:rPr>
          <w:rFonts w:hint="eastAsia" w:ascii="仿宋" w:hAnsi="仿宋" w:eastAsia="仿宋"/>
          <w:sz w:val="24"/>
          <w:szCs w:val="32"/>
        </w:rPr>
        <w:t>完成相应工作及服务工作。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违约：我司未按合同约定时间完成代理工作，则我司按每逾期一日向采购人支付100元的违约金，该违约金采购人可从任何应付或应退还的款项中扣除。</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服务提供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报价人（盖公章）：</w:t>
      </w:r>
    </w:p>
    <w:p>
      <w:pPr>
        <w:spacing w:line="360" w:lineRule="auto"/>
        <w:rPr>
          <w:rFonts w:hint="eastAsia" w:ascii="仿宋" w:hAnsi="仿宋" w:eastAsia="仿宋"/>
          <w:sz w:val="24"/>
          <w:szCs w:val="32"/>
        </w:rPr>
      </w:pPr>
      <w:r>
        <w:rPr>
          <w:rFonts w:hint="eastAsia" w:ascii="仿宋" w:hAnsi="仿宋" w:eastAsia="仿宋"/>
          <w:sz w:val="24"/>
          <w:szCs w:val="32"/>
        </w:rPr>
        <w:t>单位地址：</w:t>
      </w:r>
    </w:p>
    <w:p>
      <w:pPr>
        <w:spacing w:line="360" w:lineRule="auto"/>
        <w:rPr>
          <w:rFonts w:hint="eastAsia" w:ascii="仿宋" w:hAnsi="仿宋" w:eastAsia="仿宋"/>
          <w:sz w:val="24"/>
          <w:szCs w:val="32"/>
        </w:rPr>
      </w:pPr>
      <w:r>
        <w:rPr>
          <w:rFonts w:hint="eastAsia" w:ascii="仿宋" w:hAnsi="仿宋" w:eastAsia="仿宋"/>
          <w:sz w:val="24"/>
          <w:szCs w:val="32"/>
        </w:rPr>
        <w:t>联系人：</w:t>
      </w:r>
    </w:p>
    <w:p>
      <w:pPr>
        <w:spacing w:line="360" w:lineRule="auto"/>
        <w:rPr>
          <w:rFonts w:hint="eastAsia" w:ascii="仿宋" w:hAnsi="仿宋" w:eastAsia="仿宋"/>
          <w:sz w:val="24"/>
          <w:szCs w:val="32"/>
        </w:rPr>
      </w:pPr>
      <w:r>
        <w:rPr>
          <w:rFonts w:hint="eastAsia" w:ascii="仿宋" w:hAnsi="仿宋" w:eastAsia="仿宋"/>
          <w:sz w:val="24"/>
          <w:szCs w:val="32"/>
        </w:rPr>
        <w:t>联系电话：</w:t>
      </w:r>
    </w:p>
    <w:p>
      <w:pPr>
        <w:spacing w:line="360" w:lineRule="auto"/>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02805B93"/>
    <w:rsid w:val="02805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2024-04-19T12:16:00Z</dcterms:created>
  <dc:creator>程露</dc:creator>
  <cp:lastModifiedBy>程露</cp:lastModifiedBy>
  <dcterms:modified xsi:type="dcterms:W3CDTF">2024-04-19T12:16:45Z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53A714A639984AB091D4CCA797A04AA8_11</vt:lpwstr>
  </property>
</Properties>
</file>