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91093">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1566793D">
      <w:pPr>
        <w:spacing w:line="360" w:lineRule="auto"/>
        <w:rPr>
          <w:rFonts w:hint="eastAsia" w:ascii="仿宋" w:hAnsi="仿宋" w:eastAsia="仿宋"/>
          <w:sz w:val="24"/>
          <w:szCs w:val="32"/>
          <w:lang w:val="en-US" w:eastAsia="zh-CN"/>
        </w:rPr>
      </w:pPr>
    </w:p>
    <w:p w14:paraId="5349F65B">
      <w:pPr>
        <w:spacing w:line="360" w:lineRule="auto"/>
        <w:rPr>
          <w:rFonts w:hint="eastAsia" w:ascii="仿宋" w:hAnsi="仿宋" w:eastAsia="仿宋"/>
          <w:sz w:val="24"/>
          <w:szCs w:val="32"/>
          <w:lang w:val="en-US" w:eastAsia="zh-CN"/>
        </w:rPr>
      </w:pPr>
    </w:p>
    <w:p w14:paraId="2C7536A0">
      <w:pPr>
        <w:spacing w:line="360" w:lineRule="auto"/>
        <w:rPr>
          <w:rFonts w:hint="eastAsia" w:ascii="仿宋" w:hAnsi="仿宋" w:eastAsia="仿宋"/>
          <w:sz w:val="24"/>
          <w:szCs w:val="32"/>
          <w:lang w:val="en-US" w:eastAsia="zh-CN"/>
        </w:rPr>
      </w:pPr>
    </w:p>
    <w:p w14:paraId="6103FE37">
      <w:pPr>
        <w:spacing w:line="360" w:lineRule="auto"/>
        <w:ind w:firstLine="3600" w:firstLineChars="1500"/>
        <w:rPr>
          <w:rFonts w:hint="eastAsia" w:ascii="仿宋" w:hAnsi="仿宋" w:eastAsia="仿宋"/>
          <w:sz w:val="24"/>
          <w:szCs w:val="32"/>
          <w:lang w:val="zh-CN"/>
        </w:rPr>
      </w:pPr>
      <w:bookmarkStart w:id="0" w:name="_GoBack"/>
      <w:r>
        <w:rPr>
          <w:rFonts w:hint="eastAsia" w:ascii="仿宋" w:hAnsi="仿宋" w:eastAsia="仿宋"/>
          <w:sz w:val="24"/>
          <w:szCs w:val="32"/>
          <w:lang w:val="zh-CN"/>
        </w:rPr>
        <w:t>竞价明细表</w:t>
      </w:r>
    </w:p>
    <w:bookmarkEnd w:id="0"/>
    <w:p w14:paraId="3F3DF7DB">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1502"/>
        <w:gridCol w:w="1759"/>
        <w:gridCol w:w="1630"/>
      </w:tblGrid>
      <w:tr w14:paraId="24DF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085412F">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1CBAA778">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名称</w:t>
            </w:r>
          </w:p>
        </w:tc>
        <w:tc>
          <w:tcPr>
            <w:tcW w:w="1296" w:type="dxa"/>
            <w:noWrap w:val="0"/>
            <w:vAlign w:val="center"/>
          </w:tcPr>
          <w:p w14:paraId="1D4BEF85">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数量</w:t>
            </w:r>
          </w:p>
        </w:tc>
        <w:tc>
          <w:tcPr>
            <w:tcW w:w="1502" w:type="dxa"/>
            <w:noWrap w:val="0"/>
            <w:vAlign w:val="center"/>
          </w:tcPr>
          <w:p w14:paraId="6EDF0E70">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单价</w:t>
            </w:r>
          </w:p>
        </w:tc>
        <w:tc>
          <w:tcPr>
            <w:tcW w:w="1759" w:type="dxa"/>
            <w:noWrap w:val="0"/>
            <w:vAlign w:val="center"/>
          </w:tcPr>
          <w:p w14:paraId="43FA5D9F">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单价（元/辆）</w:t>
            </w:r>
          </w:p>
        </w:tc>
        <w:tc>
          <w:tcPr>
            <w:tcW w:w="1630" w:type="dxa"/>
            <w:noWrap w:val="0"/>
            <w:vAlign w:val="center"/>
          </w:tcPr>
          <w:p w14:paraId="5921FD5D">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1D8A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90" w:type="dxa"/>
            <w:noWrap w:val="0"/>
            <w:vAlign w:val="center"/>
          </w:tcPr>
          <w:p w14:paraId="0D2C4BC7">
            <w:pPr>
              <w:spacing w:line="360" w:lineRule="auto"/>
              <w:jc w:val="center"/>
              <w:rPr>
                <w:rFonts w:hint="eastAsia" w:ascii="仿宋" w:hAnsi="仿宋" w:eastAsia="仿宋"/>
                <w:sz w:val="24"/>
                <w:szCs w:val="32"/>
              </w:rPr>
            </w:pPr>
            <w:r>
              <w:rPr>
                <w:rFonts w:hint="eastAsia" w:ascii="仿宋" w:hAnsi="仿宋" w:eastAsia="仿宋"/>
                <w:sz w:val="24"/>
                <w:szCs w:val="32"/>
              </w:rPr>
              <w:t>1</w:t>
            </w:r>
          </w:p>
        </w:tc>
        <w:tc>
          <w:tcPr>
            <w:tcW w:w="1643" w:type="dxa"/>
            <w:noWrap w:val="0"/>
            <w:vAlign w:val="center"/>
          </w:tcPr>
          <w:p w14:paraId="504AE55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大众桑塔纳</w:t>
            </w:r>
          </w:p>
        </w:tc>
        <w:tc>
          <w:tcPr>
            <w:tcW w:w="1296" w:type="dxa"/>
            <w:noWrap w:val="0"/>
            <w:vAlign w:val="center"/>
          </w:tcPr>
          <w:p w14:paraId="4CED9F7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10</w:t>
            </w:r>
          </w:p>
        </w:tc>
        <w:tc>
          <w:tcPr>
            <w:tcW w:w="1502" w:type="dxa"/>
            <w:noWrap w:val="0"/>
            <w:vAlign w:val="center"/>
          </w:tcPr>
          <w:p w14:paraId="292AF9DB">
            <w:pPr>
              <w:spacing w:line="360" w:lineRule="auto"/>
              <w:jc w:val="center"/>
              <w:rPr>
                <w:rFonts w:hint="eastAsia" w:ascii="仿宋" w:hAnsi="仿宋" w:eastAsia="仿宋"/>
                <w:sz w:val="24"/>
                <w:szCs w:val="32"/>
              </w:rPr>
            </w:pPr>
          </w:p>
        </w:tc>
        <w:tc>
          <w:tcPr>
            <w:tcW w:w="1759" w:type="dxa"/>
            <w:noWrap w:val="0"/>
            <w:vAlign w:val="center"/>
          </w:tcPr>
          <w:p w14:paraId="191EF66A">
            <w:pPr>
              <w:spacing w:line="360" w:lineRule="auto"/>
              <w:jc w:val="center"/>
              <w:rPr>
                <w:rFonts w:hint="eastAsia" w:ascii="仿宋" w:hAnsi="仿宋" w:eastAsia="仿宋"/>
                <w:sz w:val="24"/>
                <w:szCs w:val="32"/>
              </w:rPr>
            </w:pPr>
          </w:p>
        </w:tc>
        <w:tc>
          <w:tcPr>
            <w:tcW w:w="1630" w:type="dxa"/>
            <w:noWrap w:val="0"/>
            <w:vAlign w:val="center"/>
          </w:tcPr>
          <w:p w14:paraId="65A8C5D7">
            <w:pPr>
              <w:spacing w:line="360" w:lineRule="auto"/>
              <w:jc w:val="center"/>
              <w:rPr>
                <w:rFonts w:hint="eastAsia" w:ascii="仿宋" w:hAnsi="仿宋" w:eastAsia="仿宋"/>
                <w:sz w:val="24"/>
                <w:szCs w:val="32"/>
              </w:rPr>
            </w:pPr>
          </w:p>
        </w:tc>
      </w:tr>
    </w:tbl>
    <w:p w14:paraId="29AB51CD">
      <w:pPr>
        <w:spacing w:line="360" w:lineRule="auto"/>
        <w:rPr>
          <w:rFonts w:hint="eastAsia" w:ascii="仿宋" w:hAnsi="仿宋" w:eastAsia="仿宋"/>
          <w:sz w:val="24"/>
          <w:szCs w:val="32"/>
        </w:rPr>
      </w:pPr>
    </w:p>
    <w:p w14:paraId="364FE850">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02839833">
      <w:pPr>
        <w:spacing w:line="360" w:lineRule="auto"/>
        <w:rPr>
          <w:rFonts w:hint="eastAsia" w:ascii="仿宋" w:hAnsi="仿宋" w:eastAsia="仿宋"/>
          <w:sz w:val="24"/>
          <w:szCs w:val="32"/>
          <w:lang w:val="en-US" w:eastAsia="zh-CN"/>
        </w:rPr>
      </w:pPr>
    </w:p>
    <w:p w14:paraId="467BAF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w:t>
      </w:r>
    </w:p>
    <w:p w14:paraId="59A261AD">
      <w:pPr>
        <w:spacing w:line="360" w:lineRule="auto"/>
        <w:rPr>
          <w:rFonts w:hint="eastAsia" w:ascii="仿宋" w:hAnsi="仿宋" w:eastAsia="仿宋"/>
          <w:sz w:val="24"/>
          <w:szCs w:val="32"/>
        </w:rPr>
      </w:pPr>
      <w:r>
        <w:rPr>
          <w:rFonts w:hint="eastAsia" w:ascii="仿宋" w:hAnsi="仿宋" w:eastAsia="仿宋"/>
          <w:sz w:val="24"/>
          <w:szCs w:val="32"/>
        </w:rPr>
        <w:t>1装卸要求：竞价申请人自行准备人员、装卸机械、运输工具（费用和安全责任均自行承担与</w:t>
      </w:r>
      <w:r>
        <w:rPr>
          <w:rFonts w:hint="eastAsia" w:ascii="仿宋" w:hAnsi="仿宋" w:eastAsia="仿宋"/>
          <w:sz w:val="24"/>
          <w:szCs w:val="32"/>
          <w:lang w:val="en-US" w:eastAsia="zh-CN"/>
        </w:rPr>
        <w:t>处置</w:t>
      </w:r>
      <w:r>
        <w:rPr>
          <w:rFonts w:hint="eastAsia" w:ascii="仿宋" w:hAnsi="仿宋" w:eastAsia="仿宋"/>
          <w:sz w:val="24"/>
          <w:szCs w:val="32"/>
        </w:rPr>
        <w:t>人无关）。</w:t>
      </w:r>
    </w:p>
    <w:p w14:paraId="080EA417">
      <w:pPr>
        <w:spacing w:line="360" w:lineRule="auto"/>
        <w:rPr>
          <w:rFonts w:hint="eastAsia" w:ascii="仿宋" w:hAnsi="仿宋" w:eastAsia="仿宋"/>
          <w:sz w:val="24"/>
          <w:szCs w:val="32"/>
          <w:lang w:eastAsia="zh-CN"/>
        </w:rPr>
      </w:pPr>
      <w:r>
        <w:rPr>
          <w:rFonts w:hint="eastAsia" w:ascii="仿宋" w:hAnsi="仿宋" w:eastAsia="仿宋"/>
          <w:sz w:val="24"/>
          <w:szCs w:val="32"/>
        </w:rPr>
        <w:t>2、竞价申请人需严格按《竞价函（模板）》内容制作《竞价函》，由于竞价申请人的疏漏出现重要内容更改、重要内容删减、额外附加条件等从而导致竞价文件被拒绝或其他不利于竞价申请人的评审结果，责任自负。</w:t>
      </w:r>
    </w:p>
    <w:p w14:paraId="24409D1B"/>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YTY0OGFkYzRiN2JkNTY1Y2RmMWRhYzUyYmU0OGUifQ=="/>
  </w:docVars>
  <w:rsids>
    <w:rsidRoot w:val="40F5206B"/>
    <w:rsid w:val="40F5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2024-07-15T02:17:00Z</dcterms:created>
  <dc:creator>✨eileen丹✨</dc:creator>
  <cp:lastModifiedBy>✨eileen丹✨</cp:lastModifiedBy>
  <dcterms:modified xsi:type="dcterms:W3CDTF">2024-07-15T02:17:52Z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479C4A8C631A44DCB42566F02045D8AA_11</vt:lpwstr>
  </property>
</Properties>
</file>