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242C9">
      <w:pPr>
        <w:keepNext w:val="0"/>
        <w:keepLines w:val="0"/>
        <w:pageBreakBefore w:val="0"/>
        <w:widowControl/>
        <w:kinsoku/>
        <w:wordWrap/>
        <w:overflowPunct/>
        <w:topLinePunct w:val="0"/>
        <w:autoSpaceDE/>
        <w:autoSpaceDN/>
        <w:bidi w:val="0"/>
        <w:adjustRightInd/>
        <w:snapToGrid/>
        <w:spacing w:line="576" w:lineRule="exact"/>
        <w:ind w:right="0" w:rightChars="0"/>
        <w:textAlignment w:val="baseline"/>
        <w:outlineLvl w:val="9"/>
        <w:rPr>
          <w:rStyle w:val="4"/>
          <w:rFonts w:hint="eastAsia" w:ascii="仿宋_GB2312" w:hAnsi="仿宋_GB2312" w:eastAsia="仿宋_GB2312" w:cs="仿宋_GB2312"/>
          <w:b/>
          <w:color w:val="000000"/>
          <w:sz w:val="32"/>
          <w:szCs w:val="32"/>
        </w:rPr>
      </w:pPr>
      <w:r>
        <w:rPr>
          <w:rStyle w:val="4"/>
          <w:rFonts w:hint="eastAsia" w:ascii="仿宋_GB2312" w:hAnsi="仿宋_GB2312" w:eastAsia="仿宋_GB2312" w:cs="仿宋_GB2312"/>
          <w:sz w:val="32"/>
          <w:szCs w:val="32"/>
        </w:rPr>
        <w:t>附件</w:t>
      </w:r>
      <w:r>
        <w:rPr>
          <w:rStyle w:val="4"/>
          <w:rFonts w:hint="eastAsia" w:ascii="仿宋_GB2312" w:hAnsi="仿宋_GB2312" w:eastAsia="仿宋_GB2312" w:cs="仿宋_GB2312"/>
          <w:sz w:val="32"/>
          <w:szCs w:val="32"/>
          <w:lang w:val="en-US" w:eastAsia="zh-CN"/>
        </w:rPr>
        <w:t>2</w:t>
      </w:r>
    </w:p>
    <w:p w14:paraId="7CB31419">
      <w:pPr>
        <w:keepNext w:val="0"/>
        <w:keepLines w:val="0"/>
        <w:pageBreakBefore w:val="0"/>
        <w:widowControl/>
        <w:kinsoku/>
        <w:wordWrap/>
        <w:overflowPunct/>
        <w:topLinePunct w:val="0"/>
        <w:autoSpaceDE/>
        <w:autoSpaceDN/>
        <w:bidi w:val="0"/>
        <w:adjustRightInd/>
        <w:snapToGrid/>
        <w:spacing w:line="576" w:lineRule="exact"/>
        <w:ind w:right="0" w:rightChars="0"/>
        <w:jc w:val="center"/>
        <w:textAlignment w:val="baseline"/>
        <w:outlineLvl w:val="9"/>
        <w:rPr>
          <w:rStyle w:val="4"/>
          <w:rFonts w:hint="eastAsia" w:ascii="仿宋_GB2312" w:hAnsi="仿宋_GB2312" w:eastAsia="仿宋_GB2312" w:cs="仿宋_GB2312"/>
          <w:b/>
          <w:sz w:val="32"/>
          <w:szCs w:val="32"/>
          <w:u w:val="single"/>
        </w:rPr>
      </w:pPr>
      <w:r>
        <w:rPr>
          <w:rStyle w:val="4"/>
          <w:rFonts w:hint="eastAsia" w:ascii="仿宋_GB2312" w:hAnsi="仿宋_GB2312" w:eastAsia="仿宋_GB2312" w:cs="仿宋_GB2312"/>
          <w:b/>
          <w:color w:val="000000"/>
          <w:sz w:val="32"/>
          <w:szCs w:val="32"/>
        </w:rPr>
        <w:t xml:space="preserve"> 报 价 函</w:t>
      </w:r>
    </w:p>
    <w:p w14:paraId="177DD1FB">
      <w:pPr>
        <w:keepNext w:val="0"/>
        <w:keepLines w:val="0"/>
        <w:pageBreakBefore w:val="0"/>
        <w:widowControl/>
        <w:kinsoku/>
        <w:wordWrap/>
        <w:overflowPunct/>
        <w:topLinePunct w:val="0"/>
        <w:autoSpaceDE/>
        <w:autoSpaceDN/>
        <w:bidi w:val="0"/>
        <w:adjustRightInd/>
        <w:snapToGrid/>
        <w:spacing w:line="576" w:lineRule="exact"/>
        <w:ind w:right="0" w:rightChars="0"/>
        <w:jc w:val="left"/>
        <w:textAlignment w:val="baseline"/>
        <w:outlineLvl w:val="9"/>
        <w:rPr>
          <w:rStyle w:val="4"/>
          <w:rFonts w:hint="eastAsia" w:ascii="仿宋_GB2312" w:hAnsi="仿宋_GB2312" w:eastAsia="仿宋_GB2312" w:cs="仿宋_GB2312"/>
          <w:sz w:val="28"/>
          <w:szCs w:val="28"/>
          <w:u w:val="single"/>
        </w:rPr>
      </w:pPr>
      <w:r>
        <w:rPr>
          <w:rStyle w:val="4"/>
          <w:rFonts w:hint="eastAsia" w:ascii="仿宋_GB2312" w:hAnsi="仿宋_GB2312" w:eastAsia="仿宋_GB2312" w:cs="仿宋_GB2312"/>
          <w:sz w:val="28"/>
          <w:szCs w:val="28"/>
        </w:rPr>
        <w:t>致：</w:t>
      </w:r>
      <w:r>
        <w:rPr>
          <w:rFonts w:hint="eastAsia" w:ascii="仿宋_GB2312" w:hAnsi="仿宋_GB2312" w:eastAsia="仿宋_GB2312" w:cs="仿宋_GB2312"/>
          <w:sz w:val="28"/>
          <w:szCs w:val="28"/>
          <w:u w:val="single"/>
        </w:rPr>
        <w:t>绵阳</w:t>
      </w:r>
      <w:r>
        <w:rPr>
          <w:rFonts w:hint="eastAsia" w:ascii="仿宋_GB2312" w:hAnsi="仿宋_GB2312" w:eastAsia="仿宋_GB2312" w:cs="仿宋_GB2312"/>
          <w:sz w:val="28"/>
          <w:szCs w:val="28"/>
          <w:u w:val="single"/>
          <w:lang w:eastAsia="zh-CN"/>
        </w:rPr>
        <w:t>机场</w:t>
      </w:r>
      <w:r>
        <w:rPr>
          <w:rFonts w:hint="eastAsia" w:ascii="仿宋_GB2312" w:hAnsi="仿宋_GB2312" w:eastAsia="仿宋_GB2312" w:cs="仿宋_GB2312"/>
          <w:sz w:val="28"/>
          <w:szCs w:val="28"/>
          <w:u w:val="single"/>
        </w:rPr>
        <w:t>（集团）有限公司</w:t>
      </w:r>
    </w:p>
    <w:p w14:paraId="4FE6C743">
      <w:pPr>
        <w:keepNext w:val="0"/>
        <w:keepLines w:val="0"/>
        <w:pageBreakBefore w:val="0"/>
        <w:widowControl/>
        <w:kinsoku/>
        <w:wordWrap/>
        <w:overflowPunct/>
        <w:topLinePunct w:val="0"/>
        <w:autoSpaceDE/>
        <w:autoSpaceDN/>
        <w:bidi w:val="0"/>
        <w:adjustRightInd/>
        <w:snapToGrid/>
        <w:spacing w:line="576" w:lineRule="exact"/>
        <w:ind w:right="0" w:rightChars="0" w:firstLine="560" w:firstLineChars="20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1、我公司全面研究了贵公司的项目的询价相关资料。经研究，我方愿以人民币（大写）</w:t>
      </w:r>
      <w:r>
        <w:rPr>
          <w:rStyle w:val="4"/>
          <w:rFonts w:hint="eastAsia" w:ascii="仿宋_GB2312" w:hAnsi="仿宋_GB2312" w:eastAsia="仿宋_GB2312" w:cs="仿宋_GB2312"/>
          <w:sz w:val="28"/>
          <w:szCs w:val="28"/>
          <w:u w:val="single"/>
        </w:rPr>
        <w:t xml:space="preserve">        </w:t>
      </w:r>
      <w:r>
        <w:rPr>
          <w:rStyle w:val="4"/>
          <w:rFonts w:hint="eastAsia" w:ascii="仿宋_GB2312" w:hAnsi="仿宋_GB2312" w:eastAsia="仿宋_GB2312" w:cs="仿宋_GB2312"/>
          <w:sz w:val="28"/>
          <w:szCs w:val="28"/>
        </w:rPr>
        <w:t>，（小写）¥</w:t>
      </w:r>
      <w:r>
        <w:rPr>
          <w:rStyle w:val="4"/>
          <w:rFonts w:hint="eastAsia" w:ascii="仿宋_GB2312" w:hAnsi="仿宋_GB2312" w:eastAsia="仿宋_GB2312" w:cs="仿宋_GB2312"/>
          <w:sz w:val="28"/>
          <w:szCs w:val="28"/>
          <w:u w:val="single"/>
        </w:rPr>
        <w:t xml:space="preserve">       </w:t>
      </w:r>
      <w:r>
        <w:rPr>
          <w:rStyle w:val="4"/>
          <w:rFonts w:hint="eastAsia" w:ascii="仿宋_GB2312" w:hAnsi="仿宋_GB2312" w:eastAsia="仿宋_GB2312" w:cs="仿宋_GB2312"/>
          <w:sz w:val="28"/>
          <w:szCs w:val="28"/>
        </w:rPr>
        <w:t>元报价（详细报价见报价表），并遵照询价文件（含附件）提出的各项规定和要求实施本项目。</w:t>
      </w:r>
    </w:p>
    <w:p w14:paraId="1F182F63">
      <w:pPr>
        <w:keepNext w:val="0"/>
        <w:keepLines w:val="0"/>
        <w:pageBreakBefore w:val="0"/>
        <w:widowControl/>
        <w:kinsoku/>
        <w:wordWrap/>
        <w:overflowPunct/>
        <w:topLinePunct w:val="0"/>
        <w:autoSpaceDE/>
        <w:autoSpaceDN/>
        <w:bidi w:val="0"/>
        <w:adjustRightInd/>
        <w:snapToGrid/>
        <w:spacing w:line="576" w:lineRule="exact"/>
        <w:ind w:right="0" w:rightChars="0" w:firstLine="560" w:firstLineChars="200"/>
        <w:textAlignment w:val="baseline"/>
        <w:outlineLvl w:val="9"/>
        <w:rPr>
          <w:rFonts w:hint="eastAsia" w:ascii="仿宋_GB2312" w:hAnsi="仿宋_GB2312" w:eastAsia="仿宋_GB2312" w:cs="仿宋_GB2312"/>
          <w:color w:val="000000"/>
          <w:sz w:val="28"/>
          <w:szCs w:val="28"/>
          <w:highlight w:val="none"/>
          <w:lang w:val="en-US" w:eastAsia="zh-CN"/>
        </w:rPr>
      </w:pPr>
      <w:r>
        <w:rPr>
          <w:rStyle w:val="4"/>
          <w:rFonts w:hint="eastAsia" w:ascii="仿宋_GB2312" w:hAnsi="仿宋_GB2312" w:eastAsia="仿宋_GB2312" w:cs="仿宋_GB2312"/>
          <w:sz w:val="28"/>
          <w:szCs w:val="28"/>
          <w:highlight w:val="none"/>
        </w:rPr>
        <w:t>2、上述报价包含</w:t>
      </w:r>
      <w:r>
        <w:rPr>
          <w:rStyle w:val="4"/>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000000"/>
          <w:sz w:val="28"/>
          <w:szCs w:val="28"/>
          <w:highlight w:val="none"/>
          <w:lang w:val="en-US" w:eastAsia="zh-CN"/>
        </w:rPr>
        <w:t>对场址周边8公里范围内相关高压线进行数据实测、数据报告、根据机场需求，完成后期的配合测量工作和数据分析支持等全部费用。</w:t>
      </w:r>
    </w:p>
    <w:p w14:paraId="21FA12A5">
      <w:pPr>
        <w:keepNext w:val="0"/>
        <w:keepLines w:val="0"/>
        <w:pageBreakBefore w:val="0"/>
        <w:widowControl/>
        <w:kinsoku/>
        <w:wordWrap/>
        <w:overflowPunct/>
        <w:topLinePunct w:val="0"/>
        <w:autoSpaceDE/>
        <w:autoSpaceDN/>
        <w:bidi w:val="0"/>
        <w:adjustRightInd/>
        <w:snapToGrid/>
        <w:spacing w:line="576" w:lineRule="exact"/>
        <w:ind w:right="0" w:rightChars="0" w:firstLine="560" w:firstLineChars="200"/>
        <w:textAlignment w:val="baseline"/>
        <w:outlineLvl w:val="9"/>
        <w:rPr>
          <w:rStyle w:val="4"/>
          <w:rFonts w:hint="eastAsia" w:ascii="仿宋_GB2312" w:hAnsi="仿宋_GB2312" w:eastAsia="仿宋_GB2312" w:cs="仿宋_GB2312"/>
          <w:color w:val="000000"/>
          <w:kern w:val="0"/>
          <w:sz w:val="28"/>
          <w:szCs w:val="28"/>
          <w:highlight w:val="none"/>
        </w:rPr>
      </w:pPr>
      <w:r>
        <w:rPr>
          <w:rStyle w:val="4"/>
          <w:rFonts w:hint="eastAsia" w:ascii="仿宋_GB2312" w:hAnsi="仿宋_GB2312" w:eastAsia="仿宋_GB2312" w:cs="仿宋_GB2312"/>
          <w:color w:val="000000"/>
          <w:kern w:val="0"/>
          <w:sz w:val="28"/>
          <w:szCs w:val="28"/>
          <w:highlight w:val="none"/>
        </w:rPr>
        <w:t>3、我司承诺报价为固定价，该报价已充分考虑了各种外部因素对报价的影响，接受采购人不接受调价的要求。</w:t>
      </w:r>
    </w:p>
    <w:p w14:paraId="311259FA">
      <w:pPr>
        <w:keepNext w:val="0"/>
        <w:keepLines w:val="0"/>
        <w:pageBreakBefore w:val="0"/>
        <w:widowControl/>
        <w:kinsoku/>
        <w:wordWrap/>
        <w:overflowPunct/>
        <w:topLinePunct w:val="0"/>
        <w:autoSpaceDE/>
        <w:autoSpaceDN/>
        <w:bidi w:val="0"/>
        <w:adjustRightInd/>
        <w:snapToGrid/>
        <w:spacing w:line="576" w:lineRule="exact"/>
        <w:ind w:right="0" w:rightChars="0" w:firstLine="516" w:firstLineChars="200"/>
        <w:jc w:val="left"/>
        <w:textAlignment w:val="baseline"/>
        <w:outlineLvl w:val="9"/>
        <w:rPr>
          <w:rFonts w:hint="eastAsia" w:ascii="仿宋_GB2312" w:hAnsi="仿宋_GB2312" w:eastAsia="仿宋_GB2312" w:cs="仿宋_GB2312"/>
          <w:color w:val="000000"/>
          <w:sz w:val="28"/>
          <w:szCs w:val="28"/>
          <w:lang w:val="en-US" w:eastAsia="zh-CN"/>
        </w:rPr>
      </w:pPr>
      <w:r>
        <w:rPr>
          <w:rStyle w:val="4"/>
          <w:rFonts w:hint="eastAsia" w:ascii="仿宋_GB2312" w:hAnsi="仿宋_GB2312" w:eastAsia="仿宋_GB2312" w:cs="仿宋_GB2312"/>
          <w:spacing w:val="-11"/>
          <w:sz w:val="28"/>
          <w:szCs w:val="28"/>
          <w:highlight w:val="none"/>
        </w:rPr>
        <w:t>4、</w:t>
      </w:r>
      <w:r>
        <w:rPr>
          <w:rStyle w:val="4"/>
          <w:rFonts w:hint="eastAsia" w:ascii="仿宋_GB2312" w:hAnsi="仿宋_GB2312" w:eastAsia="仿宋_GB2312" w:cs="仿宋_GB2312"/>
          <w:color w:val="000000"/>
          <w:kern w:val="0"/>
          <w:sz w:val="28"/>
          <w:szCs w:val="28"/>
          <w:highlight w:val="none"/>
        </w:rPr>
        <w:t>服务期限：</w:t>
      </w:r>
      <w:r>
        <w:rPr>
          <w:rFonts w:hint="eastAsia" w:ascii="仿宋_GB2312" w:hAnsi="仿宋_GB2312" w:eastAsia="仿宋_GB2312" w:cs="仿宋_GB2312"/>
          <w:color w:val="000000"/>
          <w:sz w:val="28"/>
          <w:szCs w:val="28"/>
          <w:highlight w:val="none"/>
          <w:lang w:eastAsia="zh-CN"/>
        </w:rPr>
        <w:t>自合同签订之日起</w:t>
      </w:r>
      <w:r>
        <w:rPr>
          <w:rFonts w:hint="eastAsia" w:ascii="仿宋_GB2312" w:hAnsi="仿宋_GB2312" w:eastAsia="仿宋_GB2312" w:cs="仿宋_GB2312"/>
          <w:color w:val="000000"/>
          <w:sz w:val="28"/>
          <w:szCs w:val="28"/>
          <w:highlight w:val="none"/>
          <w:lang w:val="en-US" w:eastAsia="zh-CN"/>
        </w:rPr>
        <w:t>10个工作日内按照机场要求完成</w:t>
      </w:r>
      <w:r>
        <w:rPr>
          <w:rFonts w:hint="eastAsia" w:ascii="仿宋_GB2312" w:hAnsi="仿宋_GB2312" w:eastAsia="仿宋_GB2312" w:cs="仿宋_GB2312"/>
          <w:color w:val="000000"/>
          <w:sz w:val="28"/>
          <w:szCs w:val="28"/>
          <w:lang w:val="en-US" w:eastAsia="zh-CN"/>
        </w:rPr>
        <w:t>江油通用机场场址周边相关高压线数据实测并提交报告。</w:t>
      </w:r>
    </w:p>
    <w:p w14:paraId="0399D9C5">
      <w:pPr>
        <w:keepNext w:val="0"/>
        <w:keepLines w:val="0"/>
        <w:pageBreakBefore w:val="0"/>
        <w:widowControl/>
        <w:kinsoku/>
        <w:wordWrap/>
        <w:overflowPunct/>
        <w:topLinePunct w:val="0"/>
        <w:autoSpaceDE/>
        <w:autoSpaceDN/>
        <w:bidi w:val="0"/>
        <w:adjustRightInd/>
        <w:snapToGrid/>
        <w:spacing w:line="576" w:lineRule="exact"/>
        <w:ind w:right="0" w:rightChars="0" w:firstLine="560" w:firstLineChars="20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lang w:val="en-US" w:eastAsia="zh-CN"/>
        </w:rPr>
        <w:t>5</w:t>
      </w:r>
      <w:r>
        <w:rPr>
          <w:rStyle w:val="4"/>
          <w:rFonts w:hint="eastAsia" w:ascii="仿宋_GB2312" w:hAnsi="仿宋_GB2312" w:eastAsia="仿宋_GB2312" w:cs="仿宋_GB2312"/>
          <w:sz w:val="28"/>
          <w:szCs w:val="28"/>
        </w:rPr>
        <w:t>、如果我司被确定为本项目的</w:t>
      </w:r>
      <w:r>
        <w:rPr>
          <w:rStyle w:val="4"/>
          <w:rFonts w:hint="eastAsia" w:ascii="仿宋_GB2312" w:hAnsi="仿宋_GB2312" w:eastAsia="仿宋_GB2312" w:cs="仿宋_GB2312"/>
          <w:color w:val="000000"/>
          <w:kern w:val="0"/>
          <w:sz w:val="28"/>
          <w:szCs w:val="28"/>
        </w:rPr>
        <w:t>中选人（</w:t>
      </w:r>
      <w:r>
        <w:rPr>
          <w:rStyle w:val="4"/>
          <w:rFonts w:hint="eastAsia" w:ascii="仿宋_GB2312" w:hAnsi="仿宋_GB2312" w:eastAsia="仿宋_GB2312" w:cs="仿宋_GB2312"/>
          <w:color w:val="000000"/>
          <w:kern w:val="0"/>
          <w:sz w:val="28"/>
          <w:szCs w:val="28"/>
          <w:lang w:eastAsia="zh-CN"/>
        </w:rPr>
        <w:t>服务单位</w:t>
      </w:r>
      <w:r>
        <w:rPr>
          <w:rStyle w:val="4"/>
          <w:rFonts w:hint="eastAsia" w:ascii="仿宋_GB2312" w:hAnsi="仿宋_GB2312" w:eastAsia="仿宋_GB2312" w:cs="仿宋_GB2312"/>
          <w:color w:val="000000"/>
          <w:kern w:val="0"/>
          <w:sz w:val="28"/>
          <w:szCs w:val="28"/>
        </w:rPr>
        <w:t>）</w:t>
      </w:r>
      <w:r>
        <w:rPr>
          <w:rStyle w:val="4"/>
          <w:rFonts w:hint="eastAsia" w:ascii="仿宋_GB2312" w:hAnsi="仿宋_GB2312" w:eastAsia="仿宋_GB2312" w:cs="仿宋_GB2312"/>
          <w:sz w:val="28"/>
          <w:szCs w:val="28"/>
        </w:rPr>
        <w:t>，我司将按照相关法律法规与贵公司签订合同来履行自己的责任和义务。除非另达成生效协议外，贵司的询价文件（含附件）及我司的报价文件内容将构成约束双方的合同。在正式合同签署生效前，询价文件（含附件）、报价文件将构成双方共同遵守的文件，对双方均具有法律约束力</w:t>
      </w:r>
      <w:r>
        <w:rPr>
          <w:rStyle w:val="4"/>
          <w:rFonts w:hint="eastAsia" w:ascii="仿宋_GB2312" w:hAnsi="仿宋_GB2312" w:eastAsia="仿宋_GB2312" w:cs="仿宋_GB2312"/>
          <w:sz w:val="28"/>
          <w:szCs w:val="28"/>
          <w:lang w:eastAsia="zh-CN"/>
        </w:rPr>
        <w:t>（询价文件未包含内容，采购人经与中选单位双方同意可在合同签订时一并完善）</w:t>
      </w:r>
      <w:r>
        <w:rPr>
          <w:rStyle w:val="4"/>
          <w:rFonts w:hint="eastAsia" w:ascii="仿宋_GB2312" w:hAnsi="仿宋_GB2312" w:eastAsia="仿宋_GB2312" w:cs="仿宋_GB2312"/>
          <w:sz w:val="28"/>
          <w:szCs w:val="28"/>
        </w:rPr>
        <w:t>。</w:t>
      </w:r>
    </w:p>
    <w:p w14:paraId="4B278BF3">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default" w:ascii="仿宋_GB2312" w:hAnsi="仿宋_GB2312" w:eastAsia="仿宋_GB2312" w:cs="仿宋_GB2312"/>
          <w:sz w:val="28"/>
          <w:szCs w:val="28"/>
          <w:lang w:val="en-US"/>
        </w:rPr>
        <w:t>6</w:t>
      </w:r>
      <w:r>
        <w:rPr>
          <w:rStyle w:val="4"/>
          <w:rFonts w:hint="eastAsia" w:ascii="仿宋_GB2312" w:hAnsi="仿宋_GB2312" w:eastAsia="仿宋_GB2312" w:cs="仿宋_GB2312"/>
          <w:sz w:val="28"/>
          <w:szCs w:val="28"/>
        </w:rPr>
        <w:t>、报价有效期：</w:t>
      </w:r>
      <w:r>
        <w:rPr>
          <w:rStyle w:val="4"/>
          <w:rFonts w:hint="eastAsia" w:ascii="仿宋_GB2312" w:hAnsi="仿宋_GB2312" w:eastAsia="仿宋_GB2312" w:cs="仿宋_GB2312"/>
          <w:sz w:val="28"/>
          <w:szCs w:val="28"/>
          <w:u w:val="single"/>
        </w:rPr>
        <w:t xml:space="preserve"> </w:t>
      </w:r>
      <w:r>
        <w:rPr>
          <w:rStyle w:val="4"/>
          <w:rFonts w:hint="eastAsia" w:ascii="仿宋_GB2312" w:hAnsi="仿宋_GB2312" w:eastAsia="仿宋_GB2312" w:cs="仿宋_GB2312"/>
          <w:sz w:val="28"/>
          <w:szCs w:val="28"/>
          <w:u w:val="single"/>
          <w:lang w:val="en-US" w:eastAsia="zh-CN"/>
        </w:rPr>
        <w:t>60</w:t>
      </w:r>
      <w:r>
        <w:rPr>
          <w:rStyle w:val="4"/>
          <w:rFonts w:hint="eastAsia" w:ascii="仿宋_GB2312" w:hAnsi="仿宋_GB2312" w:eastAsia="仿宋_GB2312" w:cs="仿宋_GB2312"/>
          <w:sz w:val="28"/>
          <w:szCs w:val="28"/>
          <w:u w:val="single"/>
        </w:rPr>
        <w:t xml:space="preserve">  </w:t>
      </w:r>
      <w:r>
        <w:rPr>
          <w:rStyle w:val="4"/>
          <w:rFonts w:hint="eastAsia" w:ascii="仿宋_GB2312" w:hAnsi="仿宋_GB2312" w:eastAsia="仿宋_GB2312" w:cs="仿宋_GB2312"/>
          <w:sz w:val="28"/>
          <w:szCs w:val="28"/>
        </w:rPr>
        <w:t>个日历天</w:t>
      </w:r>
      <w:r>
        <w:rPr>
          <w:rStyle w:val="4"/>
          <w:rFonts w:hint="eastAsia" w:ascii="仿宋_GB2312" w:hAnsi="仿宋_GB2312" w:eastAsia="仿宋_GB2312" w:cs="仿宋_GB2312"/>
          <w:sz w:val="28"/>
          <w:szCs w:val="28"/>
          <w:lang w:eastAsia="zh-CN"/>
        </w:rPr>
        <w:t>。</w:t>
      </w:r>
    </w:p>
    <w:p w14:paraId="1FAD2DFC">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b w:val="0"/>
          <w:bCs w:val="0"/>
          <w:sz w:val="28"/>
          <w:szCs w:val="28"/>
        </w:rPr>
      </w:pPr>
      <w:r>
        <w:rPr>
          <w:rStyle w:val="4"/>
          <w:rFonts w:hint="default" w:ascii="仿宋_GB2312" w:hAnsi="仿宋_GB2312" w:eastAsia="仿宋_GB2312" w:cs="仿宋_GB2312"/>
          <w:sz w:val="28"/>
          <w:szCs w:val="28"/>
          <w:lang w:val="en-US"/>
        </w:rPr>
        <w:t>7</w:t>
      </w:r>
      <w:r>
        <w:rPr>
          <w:rStyle w:val="4"/>
          <w:rFonts w:hint="eastAsia" w:ascii="仿宋_GB2312" w:hAnsi="仿宋_GB2312" w:eastAsia="仿宋_GB2312" w:cs="仿宋_GB2312"/>
          <w:sz w:val="28"/>
          <w:szCs w:val="28"/>
        </w:rPr>
        <w:t>、我司承诺：</w:t>
      </w:r>
      <w:r>
        <w:rPr>
          <w:rFonts w:hint="eastAsia" w:ascii="仿宋_GB2312" w:hAnsi="仿宋_GB2312" w:eastAsia="仿宋_GB2312" w:cs="仿宋_GB2312"/>
          <w:b w:val="0"/>
          <w:bCs w:val="0"/>
          <w:sz w:val="28"/>
          <w:szCs w:val="28"/>
          <w:u w:val="single"/>
        </w:rPr>
        <w:t>20</w:t>
      </w:r>
      <w:r>
        <w:rPr>
          <w:rFonts w:hint="eastAsia" w:ascii="仿宋_GB2312" w:hAnsi="仿宋_GB2312" w:eastAsia="仿宋_GB2312" w:cs="仿宋_GB2312"/>
          <w:b w:val="0"/>
          <w:bCs w:val="0"/>
          <w:sz w:val="28"/>
          <w:szCs w:val="28"/>
          <w:u w:val="single"/>
          <w:lang w:val="en-US" w:eastAsia="zh-CN"/>
        </w:rPr>
        <w:t>21</w:t>
      </w:r>
      <w:r>
        <w:rPr>
          <w:rFonts w:hint="eastAsia" w:ascii="仿宋_GB2312" w:hAnsi="仿宋_GB2312" w:eastAsia="仿宋_GB2312" w:cs="仿宋_GB2312"/>
          <w:b w:val="0"/>
          <w:bCs w:val="0"/>
          <w:sz w:val="28"/>
          <w:szCs w:val="28"/>
          <w:u w:val="single"/>
        </w:rPr>
        <w:t>年1月1日至今，未因所供服务的引起的合同执行、售后服务等与货物购销合同相关的纠纷、仲裁或诉讼事项。</w:t>
      </w:r>
    </w:p>
    <w:p w14:paraId="3BE5EB9F">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default" w:ascii="仿宋_GB2312" w:hAnsi="仿宋_GB2312" w:eastAsia="仿宋_GB2312" w:cs="仿宋_GB2312"/>
          <w:sz w:val="28"/>
          <w:szCs w:val="28"/>
          <w:lang w:val="en-US"/>
        </w:rPr>
        <w:t>8</w:t>
      </w:r>
      <w:r>
        <w:rPr>
          <w:rStyle w:val="4"/>
          <w:rFonts w:hint="eastAsia" w:ascii="仿宋_GB2312" w:hAnsi="仿宋_GB2312" w:eastAsia="仿宋_GB2312" w:cs="仿宋_GB2312"/>
          <w:sz w:val="28"/>
          <w:szCs w:val="28"/>
        </w:rPr>
        <w:t>、其他承诺：</w:t>
      </w:r>
      <w:r>
        <w:rPr>
          <w:rStyle w:val="4"/>
          <w:rFonts w:hint="eastAsia" w:ascii="仿宋_GB2312" w:hAnsi="仿宋_GB2312" w:eastAsia="仿宋_GB2312" w:cs="仿宋_GB2312"/>
          <w:sz w:val="28"/>
          <w:szCs w:val="28"/>
          <w:u w:val="single"/>
        </w:rPr>
        <w:t xml:space="preserve">             </w:t>
      </w:r>
      <w:r>
        <w:rPr>
          <w:rStyle w:val="4"/>
          <w:rFonts w:hint="eastAsia" w:ascii="仿宋_GB2312" w:hAnsi="仿宋_GB2312" w:eastAsia="仿宋_GB2312" w:cs="仿宋_GB2312"/>
          <w:sz w:val="28"/>
          <w:szCs w:val="28"/>
        </w:rPr>
        <w:t>（若有）。</w:t>
      </w:r>
    </w:p>
    <w:p w14:paraId="7B4004B1">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p>
    <w:p w14:paraId="5BF73FAA">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baseline"/>
        <w:rPr>
          <w:rStyle w:val="4"/>
          <w:rFonts w:hint="eastAsia" w:ascii="仿宋_GB2312" w:hAnsi="仿宋_GB2312" w:eastAsia="仿宋_GB2312" w:cs="仿宋_GB2312"/>
          <w:sz w:val="32"/>
          <w:szCs w:val="32"/>
        </w:rPr>
      </w:pPr>
    </w:p>
    <w:p w14:paraId="650E2454">
      <w:pPr>
        <w:keepNext w:val="0"/>
        <w:keepLines w:val="0"/>
        <w:pageBreakBefore w:val="0"/>
        <w:widowControl/>
        <w:kinsoku/>
        <w:wordWrap/>
        <w:overflowPunct/>
        <w:topLinePunct w:val="0"/>
        <w:autoSpaceDE/>
        <w:autoSpaceDN/>
        <w:bidi w:val="0"/>
        <w:adjustRightInd/>
        <w:snapToGrid/>
        <w:spacing w:line="500" w:lineRule="exact"/>
        <w:textAlignment w:val="baseline"/>
        <w:rPr>
          <w:rStyle w:val="4"/>
          <w:rFonts w:hint="eastAsia" w:ascii="仿宋_GB2312" w:hAnsi="仿宋_GB2312" w:eastAsia="仿宋_GB2312" w:cs="仿宋_GB2312"/>
          <w:sz w:val="32"/>
          <w:szCs w:val="32"/>
        </w:rPr>
      </w:pPr>
    </w:p>
    <w:p w14:paraId="1C5DF6EA">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报价人（盖公章）：</w:t>
      </w:r>
    </w:p>
    <w:p w14:paraId="6846B136">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单位地址：</w:t>
      </w:r>
    </w:p>
    <w:p w14:paraId="4AE1C598">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联系人：</w:t>
      </w:r>
    </w:p>
    <w:p w14:paraId="758A9003">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联系电话：</w:t>
      </w:r>
    </w:p>
    <w:p w14:paraId="02563174">
      <w:pPr>
        <w:keepNext w:val="0"/>
        <w:keepLines w:val="0"/>
        <w:pageBreakBefore w:val="0"/>
        <w:widowControl/>
        <w:kinsoku/>
        <w:wordWrap/>
        <w:overflowPunct/>
        <w:topLinePunct w:val="0"/>
        <w:autoSpaceDE/>
        <w:autoSpaceDN/>
        <w:bidi w:val="0"/>
        <w:adjustRightInd/>
        <w:snapToGrid/>
        <w:spacing w:line="576" w:lineRule="exact"/>
        <w:ind w:right="0" w:rightChars="0" w:firstLine="510"/>
        <w:textAlignment w:val="baseline"/>
        <w:outlineLvl w:val="9"/>
        <w:rPr>
          <w:rStyle w:val="4"/>
          <w:rFonts w:hint="eastAsia" w:ascii="仿宋_GB2312" w:hAnsi="仿宋_GB2312" w:eastAsia="仿宋_GB2312" w:cs="仿宋_GB2312"/>
          <w:sz w:val="28"/>
          <w:szCs w:val="28"/>
        </w:rPr>
      </w:pPr>
      <w:r>
        <w:rPr>
          <w:rStyle w:val="4"/>
          <w:rFonts w:hint="eastAsia" w:ascii="仿宋_GB2312" w:hAnsi="仿宋_GB2312" w:eastAsia="仿宋_GB2312" w:cs="仿宋_GB2312"/>
          <w:sz w:val="28"/>
          <w:szCs w:val="28"/>
        </w:rPr>
        <w:t>时间：  年  月  日</w:t>
      </w:r>
    </w:p>
    <w:p w14:paraId="41BDEDD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18870107"/>
    <w:rsid w:val="18870107"/>
    <w:rsid w:val="6A984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2024-08-19T02:10:00Z</dcterms:created>
  <dc:creator>绿</dc:creator>
  <cp:lastModifiedBy>绿</cp:lastModifiedBy>
  <dcterms:modified xsi:type="dcterms:W3CDTF">2024-08-19T02:11:37Z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1E212981BB514F2C8BE843F49CE9FCFD_13</vt:lpwstr>
  </property>
</Properties>
</file>