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B3188">
      <w:pPr>
        <w:spacing w:line="360" w:lineRule="auto"/>
        <w:rPr>
          <w:rFonts w:hint="eastAsia" w:ascii="仿宋" w:hAnsi="仿宋" w:eastAsia="仿宋"/>
          <w:sz w:val="24"/>
          <w:szCs w:val="32"/>
          <w:lang w:eastAsia="zh-CN"/>
        </w:rPr>
      </w:pPr>
      <w:bookmarkStart w:id="0" w:name="_GoBack"/>
      <w:r>
        <w:rPr>
          <w:rFonts w:hint="eastAsia" w:ascii="仿宋" w:hAnsi="仿宋" w:eastAsia="仿宋"/>
          <w:b/>
          <w:bCs/>
          <w:sz w:val="24"/>
          <w:szCs w:val="32"/>
        </w:rPr>
        <w:t>附件</w:t>
      </w:r>
      <w:r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  <w:t>3.</w:t>
      </w:r>
    </w:p>
    <w:p w14:paraId="144894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200" w:right="0" w:rightChars="0"/>
        <w:jc w:val="center"/>
        <w:textAlignment w:val="baseline"/>
        <w:rPr>
          <w:rFonts w:hint="default" w:ascii="仿宋" w:hAnsi="仿宋" w:eastAsia="仿宋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  <w:t>商务要求及技术保准</w:t>
      </w:r>
    </w:p>
    <w:bookmarkEnd w:id="0"/>
    <w:p w14:paraId="4FF389E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  <w:t>响应人须提供2部A3彩色高速数码复合机（型号：C5560），具备自动双面彩色打印，复印，自动双面彩色扫描功能，最大原稿A3，连续输出速度60张/分，打印分辨率1200*1200DPI；所提供机器需免费提供正版uniflow软件，具备正版智控打印FOR MEAP ADVANCE软件，实现智控打印、刷卡打印、远程漫游打印（含安装调试服务）。</w:t>
      </w:r>
    </w:p>
    <w:p w14:paraId="2C6AE1C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  <w:t>含租期内设备所使用的配件、耗材（纸张除外），合计满足年纸张打印量30万张（含24万张黑白印量，6万张彩色印量）需求。</w:t>
      </w:r>
    </w:p>
    <w:p w14:paraId="33A1C0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  <w:t>3、首年纸张打印量使用完毕后，首年合同自动中止；次年纸张打印量使用完毕后，次年合同自动终止。</w:t>
      </w:r>
    </w:p>
    <w:p w14:paraId="3C244C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  <w:t>4、响应人在接到故障通知后24小时内免费提供上门维修服务（含零部件）。</w:t>
      </w:r>
    </w:p>
    <w:p w14:paraId="38F72C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default" w:ascii="仿宋" w:hAnsi="仿宋" w:eastAsia="仿宋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  <w:t>5、响应人须提供增值税专用发票。</w:t>
      </w:r>
    </w:p>
    <w:p w14:paraId="074DE90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  <w:t>（提供承诺函并加盖单位公章，格式自拟）</w:t>
      </w:r>
    </w:p>
    <w:p w14:paraId="36F96A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538FE4"/>
    <w:multiLevelType w:val="singleLevel"/>
    <w:tmpl w:val="FD538FE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E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2025-07-11T08:33:40Z</dcterms:created>
  <dc:creator>Administrator</dc:creator>
  <cp:lastModifiedBy>✨eileen丹✨</cp:lastModifiedBy>
  <dcterms:modified xsi:type="dcterms:W3CDTF">2025-07-11T08:33:46Z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78DE9D0AD9974315A973B61F3563D813_12</vt:lpwstr>
  </property>
</Properties>
</file>