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E8F5">
      <w:pPr>
        <w:spacing w:line="540" w:lineRule="exact"/>
        <w:ind w:firstLine="562" w:firstLineChars="200"/>
        <w:jc w:val="center"/>
        <w:outlineLvl w:val="1"/>
        <w:rPr>
          <w:rFonts w:hint="eastAsia" w:ascii="宋体" w:hAnsi="宋体" w:cs="宋体"/>
          <w:color w:val="auto"/>
          <w:szCs w:val="21"/>
          <w:highlight w:val="none"/>
        </w:rPr>
      </w:pPr>
      <w:bookmarkStart w:id="8" w:name="_GoBack"/>
      <w:bookmarkStart w:id="0" w:name="_Toc7398"/>
      <w:bookmarkStart w:id="1" w:name="_Toc29172"/>
      <w:bookmarkStart w:id="2" w:name="_Toc27875_WPSOffice_Level2"/>
      <w:bookmarkStart w:id="3" w:name="_Toc31742"/>
      <w:bookmarkStart w:id="4" w:name="_Toc14246"/>
      <w:bookmarkStart w:id="5" w:name="_Toc8222"/>
      <w:bookmarkStart w:id="6" w:name="_Toc19792"/>
      <w:bookmarkStart w:id="7" w:name="_Toc25823"/>
      <w:r>
        <w:rPr>
          <w:rFonts w:hint="eastAsia" w:ascii="黑体" w:hAnsi="黑体" w:eastAsia="黑体" w:cs="黑体"/>
          <w:b/>
          <w:bCs/>
          <w:color w:val="auto"/>
          <w:sz w:val="28"/>
          <w:szCs w:val="28"/>
          <w:highlight w:val="none"/>
        </w:rPr>
        <w:t>一、供应商须知附表</w:t>
      </w:r>
      <w:bookmarkEnd w:id="8"/>
      <w:bookmarkEnd w:id="0"/>
      <w:bookmarkEnd w:id="1"/>
      <w:bookmarkEnd w:id="2"/>
      <w:bookmarkEnd w:id="3"/>
      <w:bookmarkEnd w:id="4"/>
      <w:bookmarkEnd w:id="5"/>
      <w:bookmarkEnd w:id="6"/>
      <w:bookmarkEnd w:id="7"/>
    </w:p>
    <w:tbl>
      <w:tblPr>
        <w:tblStyle w:val="3"/>
        <w:tblW w:w="0" w:type="auto"/>
        <w:tblInd w:w="1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8"/>
        <w:gridCol w:w="1889"/>
        <w:gridCol w:w="5847"/>
      </w:tblGrid>
      <w:tr w14:paraId="40696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2" w:hRule="atLeast"/>
        </w:trPr>
        <w:tc>
          <w:tcPr>
            <w:tcW w:w="709" w:type="dxa"/>
            <w:noWrap w:val="0"/>
            <w:vAlign w:val="center"/>
          </w:tcPr>
          <w:p w14:paraId="0AA0CC6F">
            <w:pPr>
              <w:pStyle w:val="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187" w:type="dxa"/>
            <w:noWrap w:val="0"/>
            <w:vAlign w:val="center"/>
          </w:tcPr>
          <w:p w14:paraId="32A0FC99">
            <w:pPr>
              <w:pStyle w:val="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应知事项</w:t>
            </w:r>
          </w:p>
        </w:tc>
        <w:tc>
          <w:tcPr>
            <w:tcW w:w="6834" w:type="dxa"/>
            <w:noWrap w:val="0"/>
            <w:vAlign w:val="center"/>
          </w:tcPr>
          <w:p w14:paraId="7A7B72F9">
            <w:pPr>
              <w:pStyle w:val="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说明和要求</w:t>
            </w:r>
          </w:p>
        </w:tc>
      </w:tr>
      <w:tr w14:paraId="5E56C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3EBCA1B0">
            <w:pPr>
              <w:pStyle w:val="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87" w:type="dxa"/>
            <w:noWrap w:val="0"/>
            <w:vAlign w:val="center"/>
          </w:tcPr>
          <w:p w14:paraId="7F7AB89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邀请磋商的供应商数量和方式</w:t>
            </w:r>
          </w:p>
        </w:tc>
        <w:tc>
          <w:tcPr>
            <w:tcW w:w="6834" w:type="dxa"/>
            <w:noWrap w:val="0"/>
            <w:vAlign w:val="center"/>
          </w:tcPr>
          <w:p w14:paraId="0290F363">
            <w:pPr>
              <w:pStyle w:val="6"/>
              <w:spacing w:line="360" w:lineRule="auto"/>
              <w:ind w:firstLine="240" w:firstLineChars="100"/>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本次磋商邀请的供应商数量：不少于三家。</w:t>
            </w:r>
          </w:p>
          <w:p w14:paraId="6561F574">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本次</w:t>
            </w:r>
            <w:r>
              <w:rPr>
                <w:rFonts w:hint="eastAsia" w:ascii="仿宋" w:hAnsi="仿宋" w:eastAsia="仿宋" w:cs="仿宋"/>
                <w:color w:val="auto"/>
                <w:sz w:val="24"/>
                <w:szCs w:val="24"/>
                <w:highlight w:val="none"/>
                <w:lang w:val="en-US" w:eastAsia="zh-CN"/>
              </w:rPr>
              <w:t>磋商公告</w:t>
            </w:r>
            <w:r>
              <w:rPr>
                <w:rFonts w:hint="eastAsia" w:ascii="仿宋" w:hAnsi="仿宋" w:eastAsia="仿宋" w:cs="仿宋"/>
                <w:color w:val="auto"/>
                <w:sz w:val="24"/>
                <w:szCs w:val="24"/>
                <w:highlight w:val="none"/>
                <w:lang w:val="zh-CN"/>
              </w:rPr>
              <w:t>在中国招标采购信息网</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val="zh-CN"/>
              </w:rPr>
              <w:t>绵阳机场（集团）有限公司官网上以公告形式发布。</w:t>
            </w:r>
          </w:p>
        </w:tc>
      </w:tr>
      <w:tr w14:paraId="492F3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49EB95C5">
            <w:pPr>
              <w:pStyle w:val="5"/>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187" w:type="dxa"/>
            <w:noWrap w:val="0"/>
            <w:vAlign w:val="center"/>
          </w:tcPr>
          <w:p w14:paraId="7DCC1233">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报价要求</w:t>
            </w:r>
          </w:p>
          <w:p w14:paraId="79169258">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（实质性要求）</w:t>
            </w:r>
          </w:p>
        </w:tc>
        <w:tc>
          <w:tcPr>
            <w:tcW w:w="6834" w:type="dxa"/>
            <w:noWrap w:val="0"/>
            <w:vAlign w:val="center"/>
          </w:tcPr>
          <w:p w14:paraId="73A69621">
            <w:pPr>
              <w:numPr>
                <w:ilvl w:val="0"/>
                <w:numId w:val="0"/>
              </w:numPr>
              <w:spacing w:line="360" w:lineRule="auto"/>
              <w:ind w:firstLine="240" w:firstLineChars="100"/>
              <w:rPr>
                <w:rStyle w:val="7"/>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eastAsia="zh-CN" w:bidi="ar-SA"/>
              </w:rPr>
              <w:t>1.</w:t>
            </w:r>
            <w:r>
              <w:rPr>
                <w:rStyle w:val="7"/>
                <w:rFonts w:hint="eastAsia" w:ascii="仿宋" w:hAnsi="仿宋" w:eastAsia="仿宋" w:cs="仿宋"/>
                <w:color w:val="auto"/>
                <w:kern w:val="0"/>
                <w:sz w:val="24"/>
                <w:szCs w:val="24"/>
                <w:highlight w:val="none"/>
                <w:lang w:val="zh-CN"/>
              </w:rPr>
              <w:t>报价基准与比例：本项目报价以所供货物的超市零售价为计算基准，</w:t>
            </w:r>
            <w:r>
              <w:rPr>
                <w:rStyle w:val="7"/>
                <w:rFonts w:hint="eastAsia" w:ascii="仿宋" w:hAnsi="仿宋" w:eastAsia="仿宋" w:cs="仿宋"/>
                <w:color w:val="auto"/>
                <w:kern w:val="0"/>
                <w:sz w:val="24"/>
                <w:szCs w:val="24"/>
                <w:highlight w:val="none"/>
                <w:lang w:val="en-US" w:eastAsia="zh-CN"/>
              </w:rPr>
              <w:t>采购人</w:t>
            </w:r>
            <w:r>
              <w:rPr>
                <w:rStyle w:val="7"/>
                <w:rFonts w:hint="eastAsia" w:ascii="仿宋" w:hAnsi="仿宋" w:eastAsia="仿宋" w:cs="仿宋"/>
                <w:color w:val="auto"/>
                <w:kern w:val="0"/>
                <w:sz w:val="24"/>
                <w:szCs w:val="24"/>
                <w:highlight w:val="none"/>
                <w:lang w:val="zh-CN"/>
              </w:rPr>
              <w:t>按固定比例</w:t>
            </w:r>
            <w:r>
              <w:rPr>
                <w:rStyle w:val="7"/>
                <w:rFonts w:hint="eastAsia" w:ascii="仿宋" w:hAnsi="仿宋" w:eastAsia="仿宋" w:cs="仿宋"/>
                <w:color w:val="auto"/>
                <w:kern w:val="0"/>
                <w:sz w:val="24"/>
                <w:szCs w:val="24"/>
                <w:highlight w:val="none"/>
                <w:lang w:val="en-US" w:eastAsia="zh-CN"/>
              </w:rPr>
              <w:t>向供应商</w:t>
            </w:r>
            <w:r>
              <w:rPr>
                <w:rStyle w:val="7"/>
                <w:rFonts w:hint="eastAsia" w:ascii="仿宋" w:hAnsi="仿宋" w:eastAsia="仿宋" w:cs="仿宋"/>
                <w:color w:val="auto"/>
                <w:kern w:val="0"/>
                <w:sz w:val="24"/>
                <w:szCs w:val="24"/>
                <w:highlight w:val="none"/>
                <w:lang w:val="zh-CN"/>
              </w:rPr>
              <w:t>抽取</w:t>
            </w:r>
            <w:r>
              <w:rPr>
                <w:rStyle w:val="7"/>
                <w:rFonts w:hint="eastAsia" w:ascii="仿宋" w:hAnsi="仿宋" w:eastAsia="仿宋" w:cs="仿宋"/>
                <w:color w:val="auto"/>
                <w:kern w:val="0"/>
                <w:sz w:val="24"/>
                <w:szCs w:val="24"/>
                <w:highlight w:val="none"/>
                <w:lang w:val="en-US" w:eastAsia="zh-CN"/>
              </w:rPr>
              <w:t>管理费</w:t>
            </w:r>
            <w:r>
              <w:rPr>
                <w:rStyle w:val="7"/>
                <w:rFonts w:hint="eastAsia" w:ascii="仿宋" w:hAnsi="仿宋" w:eastAsia="仿宋" w:cs="仿宋"/>
                <w:color w:val="auto"/>
                <w:kern w:val="0"/>
                <w:sz w:val="24"/>
                <w:szCs w:val="24"/>
                <w:highlight w:val="none"/>
                <w:lang w:val="zh-CN"/>
              </w:rPr>
              <w:t>，</w:t>
            </w:r>
            <w:r>
              <w:rPr>
                <w:rStyle w:val="7"/>
                <w:rFonts w:hint="eastAsia" w:ascii="仿宋" w:hAnsi="仿宋" w:eastAsia="仿宋" w:cs="仿宋"/>
                <w:color w:val="auto"/>
                <w:kern w:val="0"/>
                <w:sz w:val="24"/>
                <w:szCs w:val="24"/>
                <w:highlight w:val="none"/>
                <w:lang w:val="en-US" w:eastAsia="zh-CN"/>
              </w:rPr>
              <w:t>管理费</w:t>
            </w:r>
            <w:r>
              <w:rPr>
                <w:rStyle w:val="7"/>
                <w:rFonts w:hint="eastAsia" w:ascii="仿宋" w:hAnsi="仿宋" w:eastAsia="仿宋" w:cs="仿宋"/>
                <w:color w:val="auto"/>
                <w:kern w:val="0"/>
                <w:sz w:val="24"/>
                <w:szCs w:val="24"/>
                <w:highlight w:val="none"/>
                <w:lang w:val="zh-CN"/>
              </w:rPr>
              <w:t>抽取比例须≥23%（即不低于23%）。</w:t>
            </w:r>
          </w:p>
          <w:p w14:paraId="5205275B">
            <w:pPr>
              <w:numPr>
                <w:ilvl w:val="0"/>
                <w:numId w:val="0"/>
              </w:numPr>
              <w:spacing w:line="360" w:lineRule="auto"/>
              <w:ind w:firstLine="241" w:firstLineChars="100"/>
              <w:rPr>
                <w:rFonts w:hint="default" w:eastAsia="宋体"/>
                <w:b/>
                <w:bCs/>
                <w:color w:val="auto"/>
                <w:highlight w:val="none"/>
                <w:lang w:val="en-US" w:eastAsia="zh-CN"/>
              </w:rPr>
            </w:pPr>
            <w:r>
              <w:rPr>
                <w:rStyle w:val="7"/>
                <w:rFonts w:hint="eastAsia" w:ascii="仿宋" w:hAnsi="仿宋" w:eastAsia="仿宋" w:cs="仿宋"/>
                <w:b/>
                <w:bCs/>
                <w:color w:val="auto"/>
                <w:kern w:val="0"/>
                <w:sz w:val="24"/>
                <w:szCs w:val="24"/>
                <w:highlight w:val="none"/>
                <w:lang w:val="en-US" w:eastAsia="zh-CN"/>
              </w:rPr>
              <w:t>注：未按此要求报价的为无效报价。</w:t>
            </w:r>
          </w:p>
          <w:p w14:paraId="08AF5D28">
            <w:pPr>
              <w:numPr>
                <w:ilvl w:val="0"/>
                <w:numId w:val="0"/>
              </w:numPr>
              <w:spacing w:line="360" w:lineRule="auto"/>
              <w:ind w:firstLine="240" w:firstLineChars="100"/>
              <w:rPr>
                <w:rStyle w:val="7"/>
                <w:rFonts w:hint="eastAsia" w:ascii="仿宋" w:hAnsi="仿宋" w:eastAsia="仿宋" w:cs="仿宋"/>
                <w:color w:val="auto"/>
                <w:kern w:val="0"/>
                <w:sz w:val="24"/>
                <w:szCs w:val="24"/>
                <w:highlight w:val="none"/>
                <w:lang w:val="zh-CN"/>
              </w:rPr>
            </w:pPr>
            <w:r>
              <w:rPr>
                <w:rStyle w:val="7"/>
                <w:rFonts w:hint="eastAsia" w:ascii="仿宋" w:hAnsi="仿宋" w:eastAsia="仿宋" w:cs="仿宋"/>
                <w:color w:val="auto"/>
                <w:kern w:val="0"/>
                <w:sz w:val="24"/>
                <w:szCs w:val="24"/>
                <w:highlight w:val="none"/>
                <w:lang w:val="zh-CN"/>
              </w:rPr>
              <w:t>2.零售价要求：所供货物的超市零售价不得高于同期同规格产品的市场平均价，采购人将对价格合理性进行核查。</w:t>
            </w:r>
          </w:p>
          <w:p w14:paraId="3A49C9E0">
            <w:pPr>
              <w:numPr>
                <w:ilvl w:val="0"/>
                <w:numId w:val="0"/>
              </w:numPr>
              <w:spacing w:line="360" w:lineRule="auto"/>
              <w:ind w:firstLine="240" w:firstLineChars="100"/>
              <w:rPr>
                <w:rFonts w:hint="eastAsia"/>
                <w:color w:val="auto"/>
                <w:highlight w:val="none"/>
              </w:rPr>
            </w:pPr>
            <w:r>
              <w:rPr>
                <w:rStyle w:val="7"/>
                <w:rFonts w:hint="eastAsia" w:ascii="仿宋" w:hAnsi="仿宋" w:eastAsia="仿宋" w:cs="仿宋"/>
                <w:color w:val="auto"/>
                <w:kern w:val="0"/>
                <w:sz w:val="24"/>
                <w:szCs w:val="24"/>
                <w:highlight w:val="none"/>
                <w:lang w:val="zh-CN"/>
              </w:rPr>
              <w:t>3.发票说明：报价需包含向采购人开具合规对应税率增值税专用发票的全部相关成本，供应商须根据采购人采购标的适用法定税率据实开具发票（涵盖 9%、13% 等适用税率）；若供应商因自身原因无法开具对应税率增值税专用发票，结算金额按对应税率差额据实扣除相应费用，扣除标准符合国家现行增值税政策。</w:t>
            </w:r>
          </w:p>
        </w:tc>
      </w:tr>
      <w:tr w14:paraId="0572B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2C4FE5C6">
            <w:pPr>
              <w:pStyle w:val="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187" w:type="dxa"/>
            <w:noWrap w:val="0"/>
            <w:vAlign w:val="center"/>
          </w:tcPr>
          <w:p w14:paraId="0644CA2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联合体</w:t>
            </w:r>
          </w:p>
        </w:tc>
        <w:tc>
          <w:tcPr>
            <w:tcW w:w="6834" w:type="dxa"/>
            <w:noWrap w:val="0"/>
            <w:vAlign w:val="center"/>
          </w:tcPr>
          <w:p w14:paraId="68C5CE39">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本次采购</w:t>
            </w:r>
            <w:r>
              <w:rPr>
                <w:rFonts w:hint="eastAsia" w:ascii="仿宋" w:hAnsi="仿宋" w:eastAsia="仿宋" w:cs="仿宋"/>
                <w:color w:val="auto"/>
                <w:sz w:val="24"/>
                <w:szCs w:val="24"/>
                <w:highlight w:val="none"/>
                <w:lang w:val="zh-CN"/>
              </w:rPr>
              <w:t>不</w:t>
            </w:r>
            <w:r>
              <w:rPr>
                <w:rFonts w:hint="eastAsia" w:ascii="仿宋" w:hAnsi="仿宋" w:eastAsia="仿宋" w:cs="仿宋"/>
                <w:color w:val="auto"/>
                <w:sz w:val="24"/>
                <w:szCs w:val="24"/>
                <w:highlight w:val="none"/>
                <w:lang w:val="en-US" w:eastAsia="zh-CN"/>
              </w:rPr>
              <w:t>接受</w:t>
            </w:r>
            <w:r>
              <w:rPr>
                <w:rFonts w:hint="eastAsia" w:ascii="仿宋" w:hAnsi="仿宋" w:eastAsia="仿宋" w:cs="仿宋"/>
                <w:color w:val="auto"/>
                <w:sz w:val="24"/>
                <w:szCs w:val="24"/>
                <w:highlight w:val="none"/>
                <w:lang w:val="zh-CN"/>
              </w:rPr>
              <w:t>联合体磋商。</w:t>
            </w:r>
          </w:p>
        </w:tc>
      </w:tr>
      <w:tr w14:paraId="6BA6C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60726B71">
            <w:pPr>
              <w:pStyle w:val="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187" w:type="dxa"/>
            <w:noWrap w:val="0"/>
            <w:vAlign w:val="center"/>
          </w:tcPr>
          <w:p w14:paraId="5B58F96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评审方法</w:t>
            </w:r>
          </w:p>
        </w:tc>
        <w:tc>
          <w:tcPr>
            <w:tcW w:w="6834" w:type="dxa"/>
            <w:noWrap w:val="0"/>
            <w:vAlign w:val="center"/>
          </w:tcPr>
          <w:p w14:paraId="727D3295">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综合评分法(具体规则详见第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章)。</w:t>
            </w:r>
          </w:p>
        </w:tc>
      </w:tr>
      <w:tr w14:paraId="3E503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0D73E686">
            <w:pPr>
              <w:pStyle w:val="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187" w:type="dxa"/>
            <w:noWrap w:val="0"/>
            <w:vAlign w:val="center"/>
          </w:tcPr>
          <w:p w14:paraId="6CB0E9F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6834" w:type="dxa"/>
            <w:noWrap w:val="0"/>
            <w:vAlign w:val="center"/>
          </w:tcPr>
          <w:p w14:paraId="5727A784">
            <w:pPr>
              <w:spacing w:line="360" w:lineRule="auto"/>
              <w:ind w:firstLine="240" w:firstLineChars="100"/>
              <w:rPr>
                <w:rFonts w:hint="eastAsia" w:ascii="仿宋" w:hAnsi="仿宋" w:eastAsia="仿宋" w:cs="仿宋"/>
                <w:color w:val="auto"/>
                <w:sz w:val="24"/>
                <w:szCs w:val="24"/>
                <w:highlight w:val="none"/>
              </w:rPr>
            </w:pPr>
            <w:r>
              <w:rPr>
                <w:rStyle w:val="7"/>
                <w:rFonts w:hint="eastAsia" w:ascii="仿宋" w:hAnsi="仿宋" w:eastAsia="仿宋" w:cs="仿宋"/>
                <w:color w:val="auto"/>
                <w:kern w:val="0"/>
                <w:sz w:val="24"/>
                <w:szCs w:val="24"/>
                <w:highlight w:val="none"/>
                <w:lang w:val="en-US" w:eastAsia="zh-CN"/>
              </w:rPr>
              <w:t>本项目不组织供应商现场考察。</w:t>
            </w:r>
          </w:p>
        </w:tc>
      </w:tr>
      <w:tr w14:paraId="1D6E4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4AE33B84">
            <w:pPr>
              <w:pStyle w:val="5"/>
              <w:spacing w:line="72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2187" w:type="dxa"/>
            <w:noWrap w:val="0"/>
            <w:vAlign w:val="center"/>
          </w:tcPr>
          <w:p w14:paraId="709C5CA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采购前答疑会</w:t>
            </w:r>
          </w:p>
        </w:tc>
        <w:tc>
          <w:tcPr>
            <w:tcW w:w="6834" w:type="dxa"/>
            <w:noWrap w:val="0"/>
            <w:vAlign w:val="center"/>
          </w:tcPr>
          <w:p w14:paraId="59745E07">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本项目不组织</w:t>
            </w:r>
            <w:r>
              <w:rPr>
                <w:rFonts w:hint="eastAsia" w:ascii="仿宋" w:hAnsi="仿宋" w:eastAsia="仿宋" w:cs="仿宋"/>
                <w:color w:val="auto"/>
                <w:sz w:val="24"/>
                <w:szCs w:val="24"/>
                <w:highlight w:val="none"/>
              </w:rPr>
              <w:t>开采购前答疑会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招标采购人认为有必要，另行书面通知。</w:t>
            </w:r>
          </w:p>
        </w:tc>
      </w:tr>
      <w:tr w14:paraId="0DC74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72BF2EF9">
            <w:pPr>
              <w:pStyle w:val="5"/>
              <w:spacing w:line="72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2187" w:type="dxa"/>
            <w:noWrap w:val="0"/>
            <w:vAlign w:val="center"/>
          </w:tcPr>
          <w:p w14:paraId="05FFE601">
            <w:pPr>
              <w:pStyle w:val="6"/>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投标（响应）</w:t>
            </w:r>
          </w:p>
          <w:p w14:paraId="45FA42E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保证金</w:t>
            </w:r>
          </w:p>
        </w:tc>
        <w:tc>
          <w:tcPr>
            <w:tcW w:w="6834" w:type="dxa"/>
            <w:noWrap w:val="0"/>
            <w:vAlign w:val="center"/>
          </w:tcPr>
          <w:p w14:paraId="15F99784">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不收取供应商投标（响应）保证金。</w:t>
            </w:r>
          </w:p>
        </w:tc>
      </w:tr>
      <w:tr w14:paraId="774F6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0D0BE045">
            <w:pPr>
              <w:pStyle w:val="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187" w:type="dxa"/>
            <w:noWrap w:val="0"/>
            <w:vAlign w:val="center"/>
          </w:tcPr>
          <w:p w14:paraId="4A93521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zh-CN"/>
              </w:rPr>
              <w:t>履约保证金</w:t>
            </w:r>
          </w:p>
        </w:tc>
        <w:tc>
          <w:tcPr>
            <w:tcW w:w="6834" w:type="dxa"/>
            <w:noWrap w:val="0"/>
            <w:vAlign w:val="center"/>
          </w:tcPr>
          <w:p w14:paraId="3A41609F">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不收取</w:t>
            </w: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b w:val="0"/>
                <w:bCs w:val="0"/>
                <w:color w:val="auto"/>
                <w:sz w:val="24"/>
                <w:szCs w:val="24"/>
                <w:highlight w:val="none"/>
              </w:rPr>
              <w:t>履约保证金。</w:t>
            </w:r>
          </w:p>
        </w:tc>
      </w:tr>
      <w:tr w14:paraId="55A9A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44817E6C">
            <w:pPr>
              <w:pStyle w:val="5"/>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187" w:type="dxa"/>
            <w:noWrap w:val="0"/>
            <w:vAlign w:val="center"/>
          </w:tcPr>
          <w:p w14:paraId="737332A6">
            <w:pPr>
              <w:pStyle w:val="6"/>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低于成本价不正当竞争预防措施</w:t>
            </w:r>
          </w:p>
          <w:p w14:paraId="22A5011E">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（实质性要求）</w:t>
            </w:r>
          </w:p>
        </w:tc>
        <w:tc>
          <w:tcPr>
            <w:tcW w:w="6834" w:type="dxa"/>
            <w:noWrap w:val="0"/>
            <w:vAlign w:val="center"/>
          </w:tcPr>
          <w:p w14:paraId="70035FFA">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在评审过程中，磋商</w:t>
            </w:r>
            <w:r>
              <w:rPr>
                <w:rFonts w:hint="eastAsia" w:ascii="仿宋" w:hAnsi="仿宋" w:eastAsia="仿宋" w:cs="仿宋"/>
                <w:color w:val="auto"/>
                <w:kern w:val="2"/>
                <w:sz w:val="24"/>
                <w:szCs w:val="24"/>
                <w:highlight w:val="none"/>
              </w:rPr>
              <w:t>小组认为供应商的最后报价明显低于其他通过符合性审查供应的最后报价，有可能服务质量或者不能诚信履约的，应当要求其在评审现场</w:t>
            </w:r>
            <w:r>
              <w:rPr>
                <w:rFonts w:hint="eastAsia" w:ascii="仿宋" w:hAnsi="仿宋" w:eastAsia="仿宋" w:cs="仿宋"/>
                <w:color w:val="auto"/>
                <w:kern w:val="2"/>
                <w:sz w:val="24"/>
                <w:szCs w:val="24"/>
                <w:highlight w:val="none"/>
                <w:lang w:val="en-US" w:eastAsia="zh-CN"/>
              </w:rPr>
              <w:t>30分钟</w:t>
            </w:r>
            <w:r>
              <w:rPr>
                <w:rFonts w:hint="eastAsia" w:ascii="仿宋" w:hAnsi="仿宋" w:eastAsia="仿宋" w:cs="仿宋"/>
                <w:color w:val="auto"/>
                <w:kern w:val="2"/>
                <w:sz w:val="24"/>
                <w:szCs w:val="24"/>
                <w:highlight w:val="none"/>
              </w:rPr>
              <w:t>内提供书面说明</w:t>
            </w:r>
            <w:r>
              <w:rPr>
                <w:rFonts w:hint="eastAsia" w:ascii="仿宋" w:hAnsi="仿宋" w:eastAsia="仿宋" w:cs="仿宋"/>
                <w:color w:val="auto"/>
                <w:kern w:val="2"/>
                <w:sz w:val="24"/>
                <w:szCs w:val="24"/>
                <w:highlight w:val="none"/>
                <w:lang w:eastAsia="zh-CN"/>
              </w:rPr>
              <w:t>和</w:t>
            </w:r>
            <w:r>
              <w:rPr>
                <w:rFonts w:hint="eastAsia" w:ascii="仿宋" w:hAnsi="仿宋" w:eastAsia="仿宋" w:cs="仿宋"/>
                <w:color w:val="auto"/>
                <w:kern w:val="2"/>
                <w:sz w:val="24"/>
                <w:szCs w:val="24"/>
                <w:highlight w:val="none"/>
              </w:rPr>
              <w:t>证明材料；供应商不能证明其报价合理性的，磋商小组应当将其作为无效投标处理。</w:t>
            </w:r>
          </w:p>
          <w:p w14:paraId="1AFB645B">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供应商的书面</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材料应当按照国家财务会计制度的规定要求，逐项</w:t>
            </w:r>
            <w:r>
              <w:rPr>
                <w:rFonts w:hint="eastAsia" w:ascii="仿宋" w:hAnsi="仿宋" w:eastAsia="仿宋" w:cs="仿宋"/>
                <w:color w:val="auto"/>
                <w:sz w:val="24"/>
                <w:szCs w:val="24"/>
                <w:highlight w:val="none"/>
                <w:lang w:val="en-US" w:eastAsia="zh-CN"/>
              </w:rPr>
              <w:t>根据服务内容</w:t>
            </w:r>
            <w:r>
              <w:rPr>
                <w:rFonts w:hint="eastAsia" w:ascii="仿宋" w:hAnsi="仿宋" w:eastAsia="仿宋" w:cs="仿宋"/>
                <w:color w:val="auto"/>
                <w:sz w:val="24"/>
                <w:szCs w:val="24"/>
                <w:highlight w:val="none"/>
              </w:rPr>
              <w:t>提供主营业务成本、税金及附加、销售费用、管理费用、财务费用等成本构成事项详细陈述）。</w:t>
            </w:r>
          </w:p>
          <w:p w14:paraId="5962966A">
            <w:pPr>
              <w:spacing w:line="360" w:lineRule="auto"/>
              <w:ind w:right="170" w:rightChars="5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供应商书面说明应当签字确认或者加盖公章，否则无效。书面说明的签字确认，由其法定代表人/主要负责人/本人或者其授权代表签字确认。 </w:t>
            </w:r>
          </w:p>
          <w:p w14:paraId="1D71391B">
            <w:pPr>
              <w:spacing w:line="360" w:lineRule="auto"/>
              <w:ind w:right="170" w:rightChars="5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32468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0ECB4791">
            <w:pPr>
              <w:pStyle w:val="5"/>
              <w:spacing w:line="720" w:lineRule="auto"/>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w:t>
            </w:r>
          </w:p>
        </w:tc>
        <w:tc>
          <w:tcPr>
            <w:tcW w:w="2187" w:type="dxa"/>
            <w:noWrap w:val="0"/>
            <w:vAlign w:val="center"/>
          </w:tcPr>
          <w:p w14:paraId="7AC48252">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磋商</w:t>
            </w:r>
            <w:r>
              <w:rPr>
                <w:rFonts w:hint="eastAsia" w:ascii="仿宋" w:hAnsi="仿宋" w:eastAsia="仿宋" w:cs="仿宋"/>
                <w:color w:val="auto"/>
                <w:sz w:val="24"/>
                <w:szCs w:val="24"/>
                <w:highlight w:val="none"/>
                <w:lang w:val="en-US" w:eastAsia="zh-CN"/>
              </w:rPr>
              <w:t>结果</w:t>
            </w:r>
            <w:r>
              <w:rPr>
                <w:rFonts w:hint="eastAsia" w:ascii="仿宋" w:hAnsi="仿宋" w:eastAsia="仿宋" w:cs="仿宋"/>
                <w:color w:val="auto"/>
                <w:sz w:val="24"/>
                <w:szCs w:val="24"/>
                <w:highlight w:val="none"/>
                <w:lang w:val="zh-CN"/>
              </w:rPr>
              <w:t>公告</w:t>
            </w:r>
          </w:p>
        </w:tc>
        <w:tc>
          <w:tcPr>
            <w:tcW w:w="6834" w:type="dxa"/>
            <w:noWrap w:val="0"/>
            <w:vAlign w:val="center"/>
          </w:tcPr>
          <w:p w14:paraId="42EA6250">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val="zh-CN"/>
              </w:rPr>
              <w:t>磋商结果将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zh-CN"/>
              </w:rPr>
              <w:t>中国招标采购信息网和绵阳机场（集团）有限公司官网上予以公告。</w:t>
            </w:r>
          </w:p>
        </w:tc>
      </w:tr>
      <w:tr w14:paraId="6ADA8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3B4A3C94">
            <w:pPr>
              <w:pStyle w:val="5"/>
              <w:spacing w:line="720" w:lineRule="auto"/>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w:t>
            </w:r>
          </w:p>
        </w:tc>
        <w:tc>
          <w:tcPr>
            <w:tcW w:w="2187" w:type="dxa"/>
            <w:noWrap w:val="0"/>
            <w:vAlign w:val="center"/>
          </w:tcPr>
          <w:p w14:paraId="4266654B">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磋商过程、结果工作咨询</w:t>
            </w:r>
          </w:p>
        </w:tc>
        <w:tc>
          <w:tcPr>
            <w:tcW w:w="6834" w:type="dxa"/>
            <w:noWrap w:val="0"/>
            <w:vAlign w:val="center"/>
          </w:tcPr>
          <w:p w14:paraId="316FAC79">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人：</w:t>
            </w:r>
            <w:r>
              <w:rPr>
                <w:rFonts w:hint="eastAsia" w:ascii="仿宋" w:hAnsi="仿宋" w:eastAsia="仿宋" w:cs="仿宋"/>
                <w:color w:val="auto"/>
                <w:sz w:val="24"/>
                <w:szCs w:val="24"/>
                <w:highlight w:val="none"/>
              </w:rPr>
              <w:t>陈 华</w:t>
            </w:r>
          </w:p>
          <w:p w14:paraId="242D1F97">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联系电话：</w:t>
            </w:r>
            <w:r>
              <w:rPr>
                <w:rFonts w:hint="eastAsia" w:ascii="仿宋" w:hAnsi="仿宋" w:eastAsia="仿宋" w:cs="仿宋"/>
                <w:color w:val="auto"/>
                <w:sz w:val="24"/>
                <w:szCs w:val="24"/>
                <w:highlight w:val="none"/>
              </w:rPr>
              <w:t>0816-2351166</w:t>
            </w:r>
            <w:r>
              <w:rPr>
                <w:rFonts w:hint="eastAsia" w:ascii="仿宋" w:hAnsi="仿宋" w:eastAsia="仿宋" w:cs="仿宋"/>
                <w:color w:val="auto"/>
                <w:sz w:val="24"/>
                <w:szCs w:val="24"/>
                <w:highlight w:val="none"/>
                <w:lang w:eastAsia="zh-CN"/>
              </w:rPr>
              <w:t>。</w:t>
            </w:r>
          </w:p>
        </w:tc>
      </w:tr>
      <w:tr w14:paraId="1A068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0768B691">
            <w:pPr>
              <w:pStyle w:val="5"/>
              <w:spacing w:line="72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187" w:type="dxa"/>
            <w:noWrap w:val="0"/>
            <w:vAlign w:val="center"/>
          </w:tcPr>
          <w:p w14:paraId="2221E0CD">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成交通知书领取</w:t>
            </w:r>
          </w:p>
        </w:tc>
        <w:tc>
          <w:tcPr>
            <w:tcW w:w="6834" w:type="dxa"/>
            <w:noWrap w:val="0"/>
            <w:vAlign w:val="center"/>
          </w:tcPr>
          <w:p w14:paraId="4402DEA4">
            <w:pPr>
              <w:pStyle w:val="6"/>
              <w:spacing w:line="360" w:lineRule="auto"/>
              <w:ind w:firstLine="240" w:firstLineChars="100"/>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采购结果公告在中国招标采购信息网和绵阳机场（集团）有限公司官网上发布后，请成交供应商凭有效身份证明证件到四川国锃招标代理有限公司领取成交通知书。</w:t>
            </w:r>
          </w:p>
          <w:p w14:paraId="49B34693">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联系电话：</w:t>
            </w:r>
            <w:r>
              <w:rPr>
                <w:rFonts w:hint="eastAsia" w:ascii="仿宋" w:hAnsi="仿宋" w:eastAsia="仿宋" w:cs="仿宋"/>
                <w:color w:val="auto"/>
                <w:sz w:val="24"/>
                <w:szCs w:val="24"/>
                <w:highlight w:val="none"/>
              </w:rPr>
              <w:t>0816-2351166</w:t>
            </w:r>
            <w:r>
              <w:rPr>
                <w:rFonts w:hint="eastAsia" w:ascii="仿宋" w:hAnsi="仿宋" w:eastAsia="仿宋" w:cs="仿宋"/>
                <w:color w:val="auto"/>
                <w:sz w:val="24"/>
                <w:szCs w:val="24"/>
                <w:highlight w:val="none"/>
                <w:lang w:eastAsia="zh-CN"/>
              </w:rPr>
              <w:t>。</w:t>
            </w:r>
          </w:p>
        </w:tc>
      </w:tr>
      <w:tr w14:paraId="708BE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595D3C47">
            <w:pPr>
              <w:pStyle w:val="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187" w:type="dxa"/>
            <w:noWrap w:val="0"/>
            <w:vAlign w:val="center"/>
          </w:tcPr>
          <w:p w14:paraId="26B17800">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采购文件的解释</w:t>
            </w:r>
          </w:p>
        </w:tc>
        <w:tc>
          <w:tcPr>
            <w:tcW w:w="6834" w:type="dxa"/>
            <w:noWrap w:val="0"/>
            <w:vAlign w:val="top"/>
          </w:tcPr>
          <w:p w14:paraId="68A73D53">
            <w:pPr>
              <w:autoSpaceDE w:val="0"/>
              <w:autoSpaceDN w:val="0"/>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本磋商文件的最终解释权由采购人享有。磋商文件中供应商参加本次采购活动应当具备的条件和采购项目技术、商务以及本采购文件其他内容等由四川国锃招标代理有限公司负责解释。</w:t>
            </w:r>
          </w:p>
        </w:tc>
      </w:tr>
      <w:tr w14:paraId="37C50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6AF65D2C">
            <w:pPr>
              <w:pStyle w:val="5"/>
              <w:spacing w:line="72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187" w:type="dxa"/>
            <w:noWrap w:val="0"/>
            <w:vAlign w:val="center"/>
          </w:tcPr>
          <w:p w14:paraId="539324E0">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供应商询问</w:t>
            </w:r>
          </w:p>
        </w:tc>
        <w:tc>
          <w:tcPr>
            <w:tcW w:w="6834" w:type="dxa"/>
            <w:noWrap w:val="0"/>
            <w:vAlign w:val="top"/>
          </w:tcPr>
          <w:p w14:paraId="0C725BBC">
            <w:pPr>
              <w:pStyle w:val="6"/>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根据委托代理协议约定，供应商询问由</w:t>
            </w:r>
            <w:r>
              <w:rPr>
                <w:rFonts w:hint="eastAsia" w:ascii="仿宋" w:hAnsi="仿宋" w:eastAsia="仿宋" w:cs="仿宋"/>
                <w:color w:val="auto"/>
                <w:sz w:val="24"/>
                <w:szCs w:val="24"/>
                <w:highlight w:val="none"/>
              </w:rPr>
              <w:t>四川国锃招标代理有限公司</w:t>
            </w:r>
            <w:r>
              <w:rPr>
                <w:rFonts w:hint="eastAsia" w:ascii="仿宋" w:hAnsi="仿宋" w:eastAsia="仿宋" w:cs="仿宋"/>
                <w:color w:val="auto"/>
                <w:sz w:val="24"/>
                <w:szCs w:val="24"/>
                <w:highlight w:val="none"/>
                <w:lang w:val="zh-CN"/>
              </w:rPr>
              <w:t>负责答复，采购人协助答复。</w:t>
            </w:r>
          </w:p>
        </w:tc>
      </w:tr>
      <w:tr w14:paraId="4DDAC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Merge w:val="restart"/>
            <w:noWrap w:val="0"/>
            <w:vAlign w:val="center"/>
          </w:tcPr>
          <w:p w14:paraId="7F6070FB">
            <w:pPr>
              <w:pStyle w:val="5"/>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187" w:type="dxa"/>
            <w:vMerge w:val="restart"/>
            <w:noWrap w:val="0"/>
            <w:vAlign w:val="center"/>
          </w:tcPr>
          <w:p w14:paraId="6DE80D81">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供应商质疑</w:t>
            </w:r>
          </w:p>
        </w:tc>
        <w:tc>
          <w:tcPr>
            <w:tcW w:w="6834" w:type="dxa"/>
            <w:noWrap w:val="0"/>
            <w:vAlign w:val="center"/>
          </w:tcPr>
          <w:p w14:paraId="4EDF4B67">
            <w:pPr>
              <w:pStyle w:val="6"/>
              <w:spacing w:line="360" w:lineRule="auto"/>
              <w:ind w:firstLine="240" w:firstLineChars="1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1.质疑答复主体</w:t>
            </w:r>
          </w:p>
          <w:p w14:paraId="10E7156F">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根据委托代理协议约定，对磋商文件、磋商过程、磋商结果的质疑由四川国锃招标代理有限公司负责答复，采购人协助答复。</w:t>
            </w:r>
          </w:p>
        </w:tc>
      </w:tr>
      <w:tr w14:paraId="65603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Merge w:val="continue"/>
            <w:noWrap w:val="0"/>
            <w:vAlign w:val="center"/>
          </w:tcPr>
          <w:p w14:paraId="3180ED68">
            <w:pPr>
              <w:pStyle w:val="5"/>
              <w:spacing w:line="360" w:lineRule="auto"/>
              <w:jc w:val="center"/>
              <w:rPr>
                <w:rFonts w:hint="eastAsia" w:ascii="仿宋" w:hAnsi="仿宋" w:eastAsia="仿宋" w:cs="仿宋"/>
                <w:color w:val="auto"/>
                <w:sz w:val="24"/>
                <w:szCs w:val="24"/>
                <w:highlight w:val="none"/>
                <w:lang w:val="en-US" w:eastAsia="zh-CN"/>
              </w:rPr>
            </w:pPr>
          </w:p>
        </w:tc>
        <w:tc>
          <w:tcPr>
            <w:tcW w:w="2187" w:type="dxa"/>
            <w:vMerge w:val="continue"/>
            <w:noWrap w:val="0"/>
            <w:vAlign w:val="center"/>
          </w:tcPr>
          <w:p w14:paraId="409008CF">
            <w:pPr>
              <w:pStyle w:val="6"/>
              <w:spacing w:line="360" w:lineRule="auto"/>
              <w:jc w:val="center"/>
              <w:rPr>
                <w:rFonts w:hint="eastAsia" w:ascii="仿宋" w:hAnsi="仿宋" w:eastAsia="仿宋" w:cs="仿宋"/>
                <w:color w:val="auto"/>
                <w:sz w:val="24"/>
                <w:szCs w:val="24"/>
                <w:highlight w:val="none"/>
              </w:rPr>
            </w:pPr>
          </w:p>
        </w:tc>
        <w:tc>
          <w:tcPr>
            <w:tcW w:w="6834" w:type="dxa"/>
            <w:noWrap w:val="0"/>
            <w:vAlign w:val="center"/>
          </w:tcPr>
          <w:p w14:paraId="796B4301">
            <w:pPr>
              <w:pStyle w:val="6"/>
              <w:spacing w:line="360" w:lineRule="auto"/>
              <w:ind w:firstLine="240" w:firstLineChars="10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rPr>
              <w:t>供应商对磋商文件提出质疑的</w:t>
            </w:r>
            <w:r>
              <w:rPr>
                <w:rFonts w:hint="eastAsia" w:ascii="仿宋" w:hAnsi="仿宋" w:eastAsia="仿宋" w:cs="仿宋"/>
                <w:b w:val="0"/>
                <w:bCs w:val="0"/>
                <w:color w:val="auto"/>
                <w:sz w:val="24"/>
                <w:szCs w:val="24"/>
                <w:highlight w:val="none"/>
                <w:lang w:val="en-US" w:eastAsia="zh-CN"/>
              </w:rPr>
              <w:t>截止</w:t>
            </w:r>
            <w:r>
              <w:rPr>
                <w:rFonts w:hint="eastAsia" w:ascii="仿宋" w:hAnsi="仿宋" w:eastAsia="仿宋" w:cs="仿宋"/>
                <w:b w:val="0"/>
                <w:bCs w:val="0"/>
                <w:color w:val="auto"/>
                <w:sz w:val="24"/>
                <w:szCs w:val="24"/>
                <w:highlight w:val="none"/>
                <w:lang w:val="zh-CN"/>
              </w:rPr>
              <w:t>时间</w:t>
            </w:r>
          </w:p>
          <w:p w14:paraId="03F5723E">
            <w:pPr>
              <w:pStyle w:val="6"/>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供应商在获取磋商文件之日起3日内以书面的形式现场递交给四川国锃招标代理有限公司。</w:t>
            </w:r>
          </w:p>
        </w:tc>
      </w:tr>
      <w:tr w14:paraId="51C3A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Merge w:val="continue"/>
            <w:noWrap w:val="0"/>
            <w:vAlign w:val="center"/>
          </w:tcPr>
          <w:p w14:paraId="4FB25695">
            <w:pPr>
              <w:pStyle w:val="5"/>
              <w:spacing w:line="360" w:lineRule="auto"/>
              <w:jc w:val="center"/>
              <w:rPr>
                <w:rFonts w:hint="eastAsia" w:ascii="仿宋" w:hAnsi="仿宋" w:eastAsia="仿宋" w:cs="仿宋"/>
                <w:color w:val="auto"/>
                <w:sz w:val="24"/>
                <w:szCs w:val="24"/>
                <w:highlight w:val="none"/>
                <w:lang w:val="en-US" w:eastAsia="zh-CN"/>
              </w:rPr>
            </w:pPr>
          </w:p>
        </w:tc>
        <w:tc>
          <w:tcPr>
            <w:tcW w:w="2187" w:type="dxa"/>
            <w:vMerge w:val="continue"/>
            <w:noWrap w:val="0"/>
            <w:vAlign w:val="center"/>
          </w:tcPr>
          <w:p w14:paraId="6858741C">
            <w:pPr>
              <w:pStyle w:val="6"/>
              <w:spacing w:line="360" w:lineRule="auto"/>
              <w:jc w:val="center"/>
              <w:rPr>
                <w:rFonts w:hint="eastAsia" w:ascii="仿宋" w:hAnsi="仿宋" w:eastAsia="仿宋" w:cs="仿宋"/>
                <w:color w:val="auto"/>
                <w:sz w:val="24"/>
                <w:szCs w:val="24"/>
                <w:highlight w:val="none"/>
              </w:rPr>
            </w:pPr>
          </w:p>
        </w:tc>
        <w:tc>
          <w:tcPr>
            <w:tcW w:w="6834" w:type="dxa"/>
            <w:noWrap w:val="0"/>
            <w:vAlign w:val="center"/>
          </w:tcPr>
          <w:p w14:paraId="66A88759">
            <w:pPr>
              <w:pStyle w:val="6"/>
              <w:spacing w:line="360" w:lineRule="auto"/>
              <w:ind w:firstLine="240" w:firstLineChars="100"/>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zh-CN"/>
              </w:rPr>
              <w:t>供应商对磋商</w:t>
            </w:r>
            <w:r>
              <w:rPr>
                <w:rFonts w:hint="eastAsia" w:ascii="仿宋" w:hAnsi="仿宋" w:eastAsia="仿宋" w:cs="仿宋"/>
                <w:b w:val="0"/>
                <w:bCs w:val="0"/>
                <w:color w:val="auto"/>
                <w:sz w:val="24"/>
                <w:szCs w:val="24"/>
                <w:highlight w:val="none"/>
                <w:lang w:val="en-US" w:eastAsia="zh-CN"/>
              </w:rPr>
              <w:t>结果</w:t>
            </w:r>
            <w:r>
              <w:rPr>
                <w:rFonts w:hint="eastAsia" w:ascii="仿宋" w:hAnsi="仿宋" w:eastAsia="仿宋" w:cs="仿宋"/>
                <w:b w:val="0"/>
                <w:bCs w:val="0"/>
                <w:color w:val="auto"/>
                <w:sz w:val="24"/>
                <w:szCs w:val="24"/>
                <w:highlight w:val="none"/>
                <w:lang w:val="zh-CN"/>
              </w:rPr>
              <w:t>提出质疑的</w:t>
            </w:r>
            <w:r>
              <w:rPr>
                <w:rFonts w:hint="eastAsia" w:ascii="仿宋" w:hAnsi="仿宋" w:eastAsia="仿宋" w:cs="仿宋"/>
                <w:b w:val="0"/>
                <w:bCs w:val="0"/>
                <w:color w:val="auto"/>
                <w:sz w:val="24"/>
                <w:szCs w:val="24"/>
                <w:highlight w:val="none"/>
                <w:lang w:val="en-US" w:eastAsia="zh-CN"/>
              </w:rPr>
              <w:t>截止</w:t>
            </w:r>
            <w:r>
              <w:rPr>
                <w:rFonts w:hint="eastAsia" w:ascii="仿宋" w:hAnsi="仿宋" w:eastAsia="仿宋" w:cs="仿宋"/>
                <w:b w:val="0"/>
                <w:bCs w:val="0"/>
                <w:color w:val="auto"/>
                <w:sz w:val="24"/>
                <w:szCs w:val="24"/>
                <w:highlight w:val="none"/>
                <w:lang w:val="zh-CN"/>
              </w:rPr>
              <w:t>时间</w:t>
            </w:r>
          </w:p>
          <w:p w14:paraId="333C7C75">
            <w:pPr>
              <w:pStyle w:val="6"/>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采购结果公告在中国招标采购信息网和绵阳机场（集团）有限公司官网上发布</w:t>
            </w:r>
            <w:r>
              <w:rPr>
                <w:rFonts w:hint="eastAsia" w:ascii="仿宋" w:hAnsi="仿宋" w:eastAsia="仿宋" w:cs="仿宋"/>
                <w:color w:val="auto"/>
                <w:sz w:val="24"/>
                <w:szCs w:val="24"/>
                <w:highlight w:val="none"/>
                <w:lang w:val="en-US" w:eastAsia="zh-CN"/>
              </w:rPr>
              <w:t>之日起2日内以书面形式现场递交给四川国锃招标代理有限公司。</w:t>
            </w:r>
          </w:p>
        </w:tc>
      </w:tr>
      <w:tr w14:paraId="752BE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Merge w:val="continue"/>
            <w:noWrap w:val="0"/>
            <w:vAlign w:val="center"/>
          </w:tcPr>
          <w:p w14:paraId="6E333CD2">
            <w:pPr>
              <w:pStyle w:val="5"/>
              <w:spacing w:line="360" w:lineRule="auto"/>
              <w:jc w:val="center"/>
              <w:rPr>
                <w:rFonts w:hint="eastAsia" w:ascii="仿宋" w:hAnsi="仿宋" w:eastAsia="仿宋" w:cs="仿宋"/>
                <w:color w:val="auto"/>
                <w:sz w:val="24"/>
                <w:szCs w:val="24"/>
                <w:highlight w:val="none"/>
                <w:lang w:val="en-US" w:eastAsia="zh-CN"/>
              </w:rPr>
            </w:pPr>
          </w:p>
        </w:tc>
        <w:tc>
          <w:tcPr>
            <w:tcW w:w="2187" w:type="dxa"/>
            <w:vMerge w:val="continue"/>
            <w:noWrap w:val="0"/>
            <w:vAlign w:val="center"/>
          </w:tcPr>
          <w:p w14:paraId="08DD243F">
            <w:pPr>
              <w:pStyle w:val="6"/>
              <w:spacing w:line="360" w:lineRule="auto"/>
              <w:jc w:val="center"/>
              <w:rPr>
                <w:rFonts w:hint="eastAsia" w:ascii="仿宋" w:hAnsi="仿宋" w:eastAsia="仿宋" w:cs="仿宋"/>
                <w:color w:val="auto"/>
                <w:sz w:val="24"/>
                <w:szCs w:val="24"/>
                <w:highlight w:val="none"/>
              </w:rPr>
            </w:pPr>
          </w:p>
        </w:tc>
        <w:tc>
          <w:tcPr>
            <w:tcW w:w="6834" w:type="dxa"/>
            <w:noWrap w:val="0"/>
            <w:vAlign w:val="center"/>
          </w:tcPr>
          <w:p w14:paraId="31F9DF75">
            <w:pPr>
              <w:pStyle w:val="6"/>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4.供应商质疑范围</w:t>
            </w:r>
          </w:p>
          <w:p w14:paraId="797380EC">
            <w:pPr>
              <w:pStyle w:val="6"/>
              <w:spacing w:line="360" w:lineRule="auto"/>
              <w:ind w:firstLine="240" w:firstLineChars="1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供应商质疑不得超出磋商文件、磋商过程、磋商结果的范围。</w:t>
            </w:r>
          </w:p>
          <w:p w14:paraId="63085550">
            <w:pPr>
              <w:pStyle w:val="6"/>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lang w:val="zh-CN"/>
              </w:rPr>
              <w:t>供应商应在质疑期内一次性提出针对同一采购程序环节的质疑。</w:t>
            </w:r>
          </w:p>
        </w:tc>
      </w:tr>
      <w:tr w14:paraId="76451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465984EE">
            <w:pPr>
              <w:pStyle w:val="5"/>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187" w:type="dxa"/>
            <w:noWrap w:val="0"/>
            <w:vAlign w:val="center"/>
          </w:tcPr>
          <w:p w14:paraId="4032295B">
            <w:pPr>
              <w:pStyle w:val="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供应商投诉</w:t>
            </w:r>
          </w:p>
        </w:tc>
        <w:tc>
          <w:tcPr>
            <w:tcW w:w="6834" w:type="dxa"/>
            <w:noWrap w:val="0"/>
            <w:vAlign w:val="center"/>
          </w:tcPr>
          <w:p w14:paraId="42FAAB97">
            <w:pPr>
              <w:pStyle w:val="6"/>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采购人。</w:t>
            </w:r>
          </w:p>
        </w:tc>
      </w:tr>
      <w:tr w14:paraId="2B542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 w:hRule="atLeast"/>
        </w:trPr>
        <w:tc>
          <w:tcPr>
            <w:tcW w:w="709" w:type="dxa"/>
            <w:noWrap w:val="0"/>
            <w:vAlign w:val="center"/>
          </w:tcPr>
          <w:p w14:paraId="42211C95">
            <w:pPr>
              <w:pStyle w:val="5"/>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187" w:type="dxa"/>
            <w:noWrap w:val="0"/>
            <w:vAlign w:val="center"/>
          </w:tcPr>
          <w:p w14:paraId="4E85E32C">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磋商代理费用</w:t>
            </w:r>
          </w:p>
        </w:tc>
        <w:tc>
          <w:tcPr>
            <w:tcW w:w="6834" w:type="dxa"/>
            <w:noWrap w:val="0"/>
            <w:vAlign w:val="center"/>
          </w:tcPr>
          <w:p w14:paraId="791D782F">
            <w:pPr>
              <w:pStyle w:val="6"/>
              <w:spacing w:line="360" w:lineRule="auto"/>
              <w:ind w:firstLine="240" w:firstLineChars="10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1.磋商代理服务费固定金额：4000元</w:t>
            </w:r>
            <w:r>
              <w:rPr>
                <w:rFonts w:hint="eastAsia" w:ascii="仿宋" w:hAnsi="仿宋" w:eastAsia="仿宋" w:cs="仿宋"/>
                <w:color w:val="auto"/>
                <w:kern w:val="2"/>
                <w:sz w:val="24"/>
                <w:szCs w:val="24"/>
                <w:highlight w:val="none"/>
                <w:lang w:val="zh-CN" w:eastAsia="zh-CN" w:bidi="ar-SA"/>
              </w:rPr>
              <w:t>。由</w:t>
            </w: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lang w:val="zh-CN" w:eastAsia="zh-CN" w:bidi="ar-SA"/>
              </w:rPr>
              <w:t>成交供应商领取成交通知书前一次性支付给四川国锃招标代理有限公司。</w:t>
            </w:r>
          </w:p>
          <w:p w14:paraId="5BF4E357">
            <w:pPr>
              <w:tabs>
                <w:tab w:val="left" w:pos="7665"/>
              </w:tabs>
              <w:adjustRightInd w:val="0"/>
              <w:spacing w:line="360" w:lineRule="auto"/>
              <w:ind w:firstLine="240" w:firstLineChars="10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代理服务费收款</w:t>
            </w:r>
            <w:r>
              <w:rPr>
                <w:rFonts w:hint="eastAsia" w:ascii="仿宋" w:hAnsi="仿宋" w:eastAsia="仿宋" w:cs="仿宋"/>
                <w:color w:val="auto"/>
                <w:kern w:val="2"/>
                <w:sz w:val="24"/>
                <w:szCs w:val="24"/>
                <w:highlight w:val="none"/>
                <w:lang w:val="en-US" w:eastAsia="zh-CN" w:bidi="ar-SA"/>
              </w:rPr>
              <w:t>信息</w:t>
            </w:r>
            <w:r>
              <w:rPr>
                <w:rFonts w:hint="eastAsia" w:ascii="仿宋" w:hAnsi="仿宋" w:eastAsia="仿宋" w:cs="仿宋"/>
                <w:color w:val="auto"/>
                <w:kern w:val="2"/>
                <w:sz w:val="24"/>
                <w:szCs w:val="24"/>
                <w:highlight w:val="none"/>
                <w:lang w:val="zh-CN" w:eastAsia="zh-CN" w:bidi="ar-SA"/>
              </w:rPr>
              <w:t>：</w:t>
            </w:r>
          </w:p>
          <w:p w14:paraId="44772209">
            <w:pPr>
              <w:pStyle w:val="6"/>
              <w:spacing w:line="360" w:lineRule="auto"/>
              <w:ind w:firstLine="240" w:firstLineChars="10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开户银行：绵阳市商业银行股份有限公司营业部</w:t>
            </w:r>
          </w:p>
          <w:p w14:paraId="19999E40">
            <w:pPr>
              <w:pStyle w:val="6"/>
              <w:spacing w:line="360" w:lineRule="auto"/>
              <w:ind w:firstLine="240" w:firstLineChars="10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账户名称：四川国锃招标代理有限公司</w:t>
            </w:r>
          </w:p>
          <w:p w14:paraId="38EA0A42">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zh-CN" w:eastAsia="zh-CN" w:bidi="ar-SA"/>
              </w:rPr>
              <w:t>账户：02001100014127</w:t>
            </w:r>
          </w:p>
        </w:tc>
      </w:tr>
      <w:tr w14:paraId="037DA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60C862E9">
            <w:pPr>
              <w:pStyle w:val="5"/>
              <w:spacing w:line="72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187" w:type="dxa"/>
            <w:noWrap w:val="0"/>
            <w:vAlign w:val="center"/>
          </w:tcPr>
          <w:p w14:paraId="2553FFB6">
            <w:pPr>
              <w:pStyle w:val="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承诺提醒</w:t>
            </w:r>
          </w:p>
        </w:tc>
        <w:tc>
          <w:tcPr>
            <w:tcW w:w="6834" w:type="dxa"/>
            <w:noWrap w:val="0"/>
            <w:vAlign w:val="center"/>
          </w:tcPr>
          <w:p w14:paraId="46B4CDDB">
            <w:pPr>
              <w:pStyle w:val="6"/>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zh-CN"/>
              </w:rPr>
              <w:t>关于供应商针对本项目提出的相关资格或实质性要求承诺（包括但不限于依法缴纳税收和社会保障资金），项目采购活动结束后，采购人或采购代理机构如有必要将核实供应商所作承诺真实性，如提供虚假承诺将报告监管部门严肃追究法律责任。</w:t>
            </w:r>
          </w:p>
        </w:tc>
      </w:tr>
      <w:tr w14:paraId="26EA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0DB87338">
            <w:pPr>
              <w:pStyle w:val="5"/>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187" w:type="dxa"/>
            <w:noWrap w:val="0"/>
            <w:vAlign w:val="center"/>
          </w:tcPr>
          <w:p w14:paraId="00A06651">
            <w:pPr>
              <w:pStyle w:val="6"/>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实质性要求</w:t>
            </w:r>
            <w:r>
              <w:rPr>
                <w:rFonts w:hint="eastAsia" w:ascii="仿宋" w:hAnsi="仿宋" w:eastAsia="仿宋" w:cs="仿宋"/>
                <w:color w:val="auto"/>
                <w:sz w:val="24"/>
                <w:szCs w:val="24"/>
                <w:highlight w:val="none"/>
                <w:lang w:val="en-US" w:eastAsia="zh-CN"/>
              </w:rPr>
              <w:t>说明</w:t>
            </w:r>
          </w:p>
        </w:tc>
        <w:tc>
          <w:tcPr>
            <w:tcW w:w="6834" w:type="dxa"/>
            <w:noWrap w:val="0"/>
            <w:vAlign w:val="center"/>
          </w:tcPr>
          <w:p w14:paraId="7C30594F">
            <w:pPr>
              <w:pStyle w:val="6"/>
              <w:spacing w:line="360" w:lineRule="auto"/>
              <w:ind w:firstLine="240" w:firstLineChars="100"/>
              <w:jc w:val="both"/>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本磋商文件中</w:t>
            </w:r>
            <w:r>
              <w:rPr>
                <w:rFonts w:hint="eastAsia" w:ascii="仿宋" w:hAnsi="仿宋" w:eastAsia="仿宋" w:cs="仿宋"/>
                <w:b w:val="0"/>
                <w:bCs w:val="0"/>
                <w:color w:val="auto"/>
                <w:sz w:val="24"/>
                <w:szCs w:val="24"/>
                <w:highlight w:val="none"/>
                <w:lang w:val="zh-CN" w:eastAsia="zh-CN"/>
              </w:rPr>
              <w:t>的</w:t>
            </w:r>
            <w:r>
              <w:rPr>
                <w:rFonts w:hint="eastAsia" w:ascii="仿宋" w:hAnsi="仿宋" w:eastAsia="仿宋" w:cs="仿宋"/>
                <w:b w:val="0"/>
                <w:bCs w:val="0"/>
                <w:color w:val="auto"/>
                <w:sz w:val="24"/>
                <w:szCs w:val="24"/>
                <w:highlight w:val="none"/>
                <w:lang w:val="zh-CN"/>
              </w:rPr>
              <w:t>实质性要求</w:t>
            </w:r>
            <w:r>
              <w:rPr>
                <w:rFonts w:hint="eastAsia" w:ascii="仿宋" w:hAnsi="仿宋" w:eastAsia="仿宋" w:cs="仿宋"/>
                <w:b w:val="0"/>
                <w:bCs w:val="0"/>
                <w:color w:val="auto"/>
                <w:sz w:val="24"/>
                <w:szCs w:val="24"/>
                <w:highlight w:val="none"/>
                <w:lang w:val="en-US" w:eastAsia="zh-CN"/>
              </w:rPr>
              <w:t>供应商必须全部满足，否则为无效投标</w:t>
            </w:r>
            <w:r>
              <w:rPr>
                <w:rFonts w:hint="eastAsia" w:ascii="仿宋" w:hAnsi="仿宋" w:eastAsia="仿宋" w:cs="仿宋"/>
                <w:b w:val="0"/>
                <w:bCs w:val="0"/>
                <w:color w:val="auto"/>
                <w:sz w:val="24"/>
                <w:szCs w:val="24"/>
                <w:highlight w:val="none"/>
                <w:lang w:val="zh-CN"/>
              </w:rPr>
              <w:t>。供应商应当按照评审程序中的符合性审查规定，在响应文件中进行实质性响应，否则作无效响应处理。</w:t>
            </w:r>
          </w:p>
        </w:tc>
      </w:tr>
      <w:tr w14:paraId="32E38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center"/>
          </w:tcPr>
          <w:p w14:paraId="3890D63A">
            <w:pPr>
              <w:pStyle w:val="5"/>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187" w:type="dxa"/>
            <w:noWrap w:val="0"/>
            <w:vAlign w:val="center"/>
          </w:tcPr>
          <w:p w14:paraId="694BEF59">
            <w:pPr>
              <w:pStyle w:val="5"/>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其他说明</w:t>
            </w:r>
          </w:p>
        </w:tc>
        <w:tc>
          <w:tcPr>
            <w:tcW w:w="6834" w:type="dxa"/>
            <w:noWrap w:val="0"/>
            <w:vAlign w:val="top"/>
          </w:tcPr>
          <w:p w14:paraId="1E106D9B">
            <w:pPr>
              <w:pStyle w:val="5"/>
              <w:spacing w:line="360" w:lineRule="auto"/>
              <w:ind w:firstLine="240" w:firstLineChars="100"/>
              <w:jc w:val="left"/>
              <w:rPr>
                <w:rFonts w:hint="eastAsia" w:ascii="仿宋" w:hAnsi="仿宋" w:eastAsia="仿宋" w:cs="仿宋"/>
                <w:b w:val="0"/>
                <w:bCs w:val="0"/>
                <w:color w:val="auto"/>
                <w:sz w:val="24"/>
                <w:szCs w:val="24"/>
                <w:highlight w:val="none"/>
                <w:lang w:val="zh-CN" w:eastAsia="zh-CN" w:bidi="ar-SA"/>
              </w:rPr>
            </w:pPr>
            <w:r>
              <w:rPr>
                <w:rFonts w:hint="eastAsia" w:ascii="仿宋" w:hAnsi="仿宋" w:eastAsia="仿宋" w:cs="仿宋"/>
                <w:b w:val="0"/>
                <w:bCs w:val="0"/>
                <w:color w:val="auto"/>
                <w:sz w:val="24"/>
                <w:szCs w:val="24"/>
                <w:highlight w:val="none"/>
                <w:lang w:val="zh-CN" w:eastAsia="zh-CN" w:bidi="ar-SA"/>
              </w:rPr>
              <w:t>本磋商文件所称的“以上”、“以下”、“内”、“以内”、“不少于”包括本数；所称的“不足”、“低于”、“超过”不包括本数。</w:t>
            </w:r>
          </w:p>
        </w:tc>
      </w:tr>
    </w:tbl>
    <w:p w14:paraId="505D40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B4567"/>
    <w:rsid w:val="40EB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hAnsi="宋体" w:cs="宋体"/>
      <w:lang w:eastAsia="en-US"/>
    </w:rPr>
  </w:style>
  <w:style w:type="paragraph" w:customStyle="1" w:styleId="5">
    <w:name w:val="null3"/>
    <w:uiPriority w:val="0"/>
    <w:rPr>
      <w:rFonts w:hint="eastAsia" w:ascii="Calibri" w:hAnsi="Calibri" w:eastAsia="宋体" w:cs="Times New Roman"/>
      <w:lang w:val="en-US" w:eastAsia="zh-Hans" w:bidi="ar-SA"/>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
    <w:name w:val="NormalCharacter"/>
    <w:basedOn w:val="4"/>
    <w:link w:val="8"/>
    <w:semiHidden/>
    <w:qFormat/>
    <w:uiPriority w:val="0"/>
    <w:rPr>
      <w:szCs w:val="21"/>
    </w:rPr>
  </w:style>
  <w:style w:type="paragraph" w:customStyle="1" w:styleId="8">
    <w:name w:val="UserStyle_1"/>
    <w:basedOn w:val="1"/>
    <w:link w:val="7"/>
    <w:qFormat/>
    <w:uiPriority w:val="0"/>
    <w:pPr>
      <w:spacing w:after="160" w:line="240" w:lineRule="exact"/>
      <w:textAlignment w:val="baseline"/>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2026-01-04T07:38:00Z</dcterms:created>
  <dc:creator>yuhong</dc:creator>
  <cp:lastModifiedBy>yuhong</cp:lastModifiedBy>
  <dcterms:modified xsi:type="dcterms:W3CDTF">2026-01-04T07:39:14Z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0CEE460E7F0849AD861076FDAAB2B2C9_11</vt:lpwstr>
  </property>
  <property fmtid="{D5CDD505-2E9C-101B-9397-08002B2CF9AE}" pid="4" name="KSOTemplateDocerSaveRecord">
    <vt:lpwstr>eyJoZGlkIjoiNjcwMTQzZDU4MjhmZTEwYjE2YzljOGFlZGUxODRkMTMiLCJ1c2VySWQiOiI1NDc5NTQzODgifQ==</vt:lpwstr>
  </property>
</Properties>
</file>